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2733" w14:textId="77777777" w:rsidR="0043454A" w:rsidRPr="0043454A" w:rsidRDefault="0043454A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E13FCDF" w14:textId="07F942BF" w:rsidR="0043454A" w:rsidRDefault="0043454A" w:rsidP="0043454A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43454A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FAQ</w:t>
      </w:r>
    </w:p>
    <w:p w14:paraId="0082613F" w14:textId="77777777" w:rsidR="0043454A" w:rsidRPr="0043454A" w:rsidRDefault="0043454A" w:rsidP="0043454A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</w:p>
    <w:p w14:paraId="212B635F" w14:textId="486877B1" w:rsidR="0043454A" w:rsidRDefault="0043454A" w:rsidP="0043454A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43454A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Sommet </w:t>
      </w:r>
      <w:r w:rsidR="0088146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annuel de l’alliance d’université </w:t>
      </w:r>
      <w:r w:rsidRPr="0043454A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U7+</w:t>
      </w:r>
    </w:p>
    <w:p w14:paraId="384A757A" w14:textId="302D26CB" w:rsidR="0043454A" w:rsidRDefault="0043454A" w:rsidP="0043454A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23 et 24 novembre 2020</w:t>
      </w:r>
    </w:p>
    <w:p w14:paraId="7D78C7FA" w14:textId="77777777" w:rsidR="00881468" w:rsidRDefault="00881468" w:rsidP="0043454A">
      <w:pPr>
        <w:jc w:val="center"/>
        <w:rPr>
          <w:rFonts w:ascii="Calibri" w:eastAsia="Times New Roman" w:hAnsi="Calibri" w:cs="Calibri"/>
          <w:b/>
          <w:bCs/>
          <w:lang w:eastAsia="fr-FR"/>
        </w:rPr>
      </w:pPr>
    </w:p>
    <w:p w14:paraId="6E3FED85" w14:textId="77777777" w:rsidR="0043454A" w:rsidRPr="00881468" w:rsidRDefault="0043454A" w:rsidP="00881468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</w:p>
    <w:p w14:paraId="6F0375A6" w14:textId="2DE2BB80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Qu'est-ce que le Sommet U7+ ? </w:t>
      </w:r>
    </w:p>
    <w:p w14:paraId="72C55A29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Le Sommet U7+ est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réunion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annuelle de l'Alliance U7+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monde,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première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coalition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visant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définir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les actions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concrètes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que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peuvent entreprendre pour relever collectivement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mondiaux en coordination avec les dirigeants des gouvernements des pays du G7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au-dela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̀. </w:t>
      </w:r>
    </w:p>
    <w:p w14:paraId="1820D6A6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Combien de Sommets U7 + y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a-t-il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eu ? </w:t>
      </w:r>
    </w:p>
    <w:p w14:paraId="3ED76C9B" w14:textId="348B6690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Le sommet des 23 et 24 novembre 2020 était le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deuxième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Sommet U7+. Le premier a eu lieu en France </w:t>
      </w:r>
      <w:r w:rsidR="0043454A">
        <w:rPr>
          <w:rFonts w:ascii="Arial" w:eastAsia="Times New Roman" w:hAnsi="Arial" w:cs="Arial"/>
          <w:sz w:val="20"/>
          <w:szCs w:val="20"/>
          <w:lang w:eastAsia="fr-FR"/>
        </w:rPr>
        <w:t xml:space="preserve">en juillet 2019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>à l'Institut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études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politiques de Paris, et 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rassemble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les responsables de 47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d'Europe, d'Asie,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Amérique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Nord,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Amérique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Sud, d'Afrique et d'Australie. </w:t>
      </w:r>
    </w:p>
    <w:p w14:paraId="696E4907" w14:textId="7E5D5639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Q. Où et quand a</w:t>
      </w:r>
      <w:r w:rsidRPr="004345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eu</w:t>
      </w: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lieu le Sommet U7+ de 2020 ? </w:t>
      </w:r>
    </w:p>
    <w:p w14:paraId="3D393C13" w14:textId="5E7A19FF" w:rsidR="008A7B0F" w:rsidRPr="008A7B0F" w:rsidRDefault="008A7B0F" w:rsidP="008A7B0F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Northwestern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University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(Chicago</w:t>
      </w:r>
      <w:r w:rsidR="008E54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="008E54E0">
        <w:rPr>
          <w:rFonts w:ascii="Arial" w:eastAsia="Times New Roman" w:hAnsi="Arial" w:cs="Arial"/>
          <w:sz w:val="20"/>
          <w:szCs w:val="20"/>
          <w:lang w:eastAsia="fr-FR"/>
        </w:rPr>
        <w:t>Etats-Unis</w:t>
      </w:r>
      <w:proofErr w:type="spellEnd"/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) a accueilli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le Sommet U7+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d’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de 2020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manière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virtuelle en raison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considérations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matière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santé publique ainsi que des restrictions de voyage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liées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à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pandémie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nouveau coronavirus (COVID-19).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Northwestern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University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>accueill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 sommet en partenariat avec les institutions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américaines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qui le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coparrainent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, à savoir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 de Columbia,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 de Georgetown et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de Californie, à Berkeley. </w:t>
      </w:r>
    </w:p>
    <w:p w14:paraId="57C26D48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Pourquoi s'appelle-t-elle Alliance U7+ ? </w:t>
      </w:r>
    </w:p>
    <w:p w14:paraId="5E232611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Le sommet annuel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généralement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lieu juste avant le Sommet du G7 annuel qui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réunit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les dirigeants mondiaux. U7+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désigne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pays du G7, ainsi que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dans d'autres pays du monde entier. </w:t>
      </w:r>
    </w:p>
    <w:p w14:paraId="057834D8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Quels types de questions l'Alliance U7+ aborde-t-elle ? </w:t>
      </w:r>
    </w:p>
    <w:p w14:paraId="6F8FEDB3" w14:textId="792DB8F1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Lors du sommet U7+ de 2019,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avait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adopte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six principes pour guider leurs plans visant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relever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mondiaux inscrits à l'ordre du jour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multilatéral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Parmi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couverts figurent les transitions climatiques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énergétiques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,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inégalités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sociétés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polarisées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, la transformation technologique, ainsi que l'engagement et l'impact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communautés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7F9EE4CF" w14:textId="69CF17D9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Le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président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français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Emmanuel Macron a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préside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́ le Sommet U7+ de 2019. Qui </w:t>
      </w:r>
      <w:r w:rsidRPr="004345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présid</w:t>
      </w:r>
      <w:r w:rsidRPr="004345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é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le Sommet U7 + 2020 ? </w:t>
      </w:r>
    </w:p>
    <w:p w14:paraId="0DBCD1E9" w14:textId="411EEE49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La principale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séance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plénière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ouverte aux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médias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au grand public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a compris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une allocution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spéciale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représentante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Secrétaire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général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Nations Unies pour la jeunesse, Mme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Jayathma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Wickramanayake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, une conversation informelle entre des responsables de l'enseignement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supérieur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pour discuter du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rôle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en tant qu'acteurs mondiaux et une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cérémonie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clôture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avec une performance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spéciale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’un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groupe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étudiants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 cappella. </w:t>
      </w:r>
    </w:p>
    <w:p w14:paraId="4D12083A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Q. Quelles université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 ont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éte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́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invitées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au Sommet U7+ de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d’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́ de 2020 ? </w:t>
      </w:r>
    </w:p>
    <w:p w14:paraId="47D26C17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R. Plus de 100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hauts responsables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20 pays ont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invités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à participer au Sommet U7+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cette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14:paraId="2EB626C4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d'Aix-Marseille (France) </w:t>
      </w:r>
    </w:p>
    <w:p w14:paraId="1CF9FFDA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Ashesi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(Ghana) </w:t>
      </w:r>
    </w:p>
    <w:p w14:paraId="3DD90F15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nationale australienne (Australie) </w:t>
      </w:r>
    </w:p>
    <w:p w14:paraId="4B247E02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Columbia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États-Unis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5202E359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École</w:t>
      </w:r>
      <w:proofErr w:type="spellEnd"/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polytechnique (France) </w:t>
      </w:r>
    </w:p>
    <w:p w14:paraId="53D8B841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libre de Berlin (Allemagne) </w:t>
      </w:r>
    </w:p>
    <w:p w14:paraId="3C21772C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Georgetown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États-Unis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6AE5997D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HEC Paris (France) </w:t>
      </w:r>
    </w:p>
    <w:p w14:paraId="053E4DB2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Hitotsubashi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(Japon) </w:t>
      </w:r>
    </w:p>
    <w:p w14:paraId="42374DC0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Félix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Houphouët-Boigny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Côte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d'Ivoire) </w:t>
      </w:r>
    </w:p>
    <w:p w14:paraId="5EAE9F68" w14:textId="77777777" w:rsidR="008A7B0F" w:rsidRPr="008A7B0F" w:rsidRDefault="008A7B0F" w:rsidP="008A7B0F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l'Imperial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College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London (Royaume-Uni) </w:t>
      </w:r>
    </w:p>
    <w:p w14:paraId="12427A7C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l'Institut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indien de technologie de Bombay (Inde) </w:t>
      </w:r>
    </w:p>
    <w:p w14:paraId="1B61B101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Keio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(Japon) </w:t>
      </w:r>
    </w:p>
    <w:p w14:paraId="0DD0318F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Kenyatta (Kenya) </w:t>
      </w:r>
    </w:p>
    <w:p w14:paraId="0709E54A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Kyoto (Japon) </w:t>
      </w:r>
    </w:p>
    <w:p w14:paraId="21ADED0D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8A7B0F">
        <w:rPr>
          <w:rFonts w:ascii="Arial" w:eastAsia="Times New Roman" w:hAnsi="Arial" w:cs="Arial"/>
          <w:sz w:val="20"/>
          <w:szCs w:val="20"/>
          <w:lang w:val="en-US" w:eastAsia="fr-FR"/>
        </w:rPr>
        <w:t>la London School of Economics and Political Science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val="en-US" w:eastAsia="fr-FR"/>
        </w:rPr>
        <w:t>Royaume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val="en-US" w:eastAsia="fr-FR"/>
        </w:rPr>
        <w:t xml:space="preserve">-Uni) </w:t>
      </w:r>
    </w:p>
    <w:p w14:paraId="286BC2CC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Ludwig-Maximilians-Universität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München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(Allemagne) </w:t>
      </w:r>
    </w:p>
    <w:p w14:paraId="491CD2FE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McGill (Canada) </w:t>
      </w:r>
    </w:p>
    <w:p w14:paraId="71D72DAA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nationale de Singapour (Singapour) </w:t>
      </w:r>
    </w:p>
    <w:p w14:paraId="66FFD954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l’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Paris Sciences et Lettres (France) </w:t>
      </w:r>
    </w:p>
    <w:p w14:paraId="00414E0D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d'Osaka (Japon) </w:t>
      </w:r>
    </w:p>
    <w:p w14:paraId="645BF6BA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Sapienza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Rome (Italie) </w:t>
      </w:r>
    </w:p>
    <w:p w14:paraId="37152BA4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Sciences Po (France) </w:t>
      </w:r>
    </w:p>
    <w:p w14:paraId="42381449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nationale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Séoul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Corée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Sud) </w:t>
      </w:r>
    </w:p>
    <w:p w14:paraId="7C6F08F6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Sorbonne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(France) </w:t>
      </w:r>
    </w:p>
    <w:p w14:paraId="4AB7BA68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technique de Munich (Allemagne) </w:t>
      </w:r>
    </w:p>
    <w:p w14:paraId="0576F722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University</w:t>
      </w:r>
      <w:proofErr w:type="spellEnd"/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College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London (Royaume-Uni) </w:t>
      </w:r>
    </w:p>
    <w:p w14:paraId="3FF3948A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Universidad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Nacional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Autónoma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México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(Mexique) </w:t>
      </w:r>
    </w:p>
    <w:p w14:paraId="7E964D04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Bocconi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(Italie) </w:t>
      </w:r>
    </w:p>
    <w:p w14:paraId="67159F51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degli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Studi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di Milano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Italy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438DD2D9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Cheikh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Anta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Diop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Sénégal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32DEA24E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Côte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d’Azur (France) </w:t>
      </w:r>
    </w:p>
    <w:p w14:paraId="22054B27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Universidad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Buenos Aires (Argentine) </w:t>
      </w:r>
    </w:p>
    <w:p w14:paraId="4020CF37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Bordeaux (France) </w:t>
      </w:r>
    </w:p>
    <w:p w14:paraId="45BA45B9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Grenoble Alpes (France) </w:t>
      </w:r>
    </w:p>
    <w:p w14:paraId="1611B4C2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Lyon (France) </w:t>
      </w:r>
    </w:p>
    <w:p w14:paraId="40503531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Paris (France) </w:t>
      </w:r>
    </w:p>
    <w:p w14:paraId="601573E9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Mohammed VI polytechnique (Maroc) </w:t>
      </w:r>
    </w:p>
    <w:p w14:paraId="320CAD0D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Paris Saclay (France) </w:t>
      </w:r>
    </w:p>
    <w:p w14:paraId="2B57ABC8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Strasbourg (France) </w:t>
      </w:r>
    </w:p>
    <w:p w14:paraId="5D65EC40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la Colombie-Britannique (Canada) </w:t>
      </w:r>
    </w:p>
    <w:p w14:paraId="2A252FDD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Californie, Berkeley (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États-Unis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14:paraId="6FA9F83D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Cambridge (Royaume-Uni) </w:t>
      </w:r>
    </w:p>
    <w:p w14:paraId="66A53CE3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Cape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Town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(Afrique du Sud) </w:t>
      </w:r>
    </w:p>
    <w:p w14:paraId="6C1DACB3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Édimbourg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(Royaume-Uni) </w:t>
      </w:r>
    </w:p>
    <w:p w14:paraId="49773FDE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Heidelberg (Allemagne) </w:t>
      </w:r>
    </w:p>
    <w:p w14:paraId="7EDA16C3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d'Ibadan (Nigeria) </w:t>
      </w:r>
    </w:p>
    <w:p w14:paraId="0FA8455B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Mannheim (Allemagne) </w:t>
      </w:r>
    </w:p>
    <w:p w14:paraId="45797A1E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Montréal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(Canada) </w:t>
      </w:r>
    </w:p>
    <w:p w14:paraId="604EA45E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Nairobi (Kenya) </w:t>
      </w:r>
    </w:p>
    <w:p w14:paraId="44049153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Naples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Frédéric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II (Italie) </w:t>
      </w:r>
    </w:p>
    <w:p w14:paraId="7E47FB8F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d'Ottawa (Canada) </w:t>
      </w:r>
    </w:p>
    <w:p w14:paraId="2A8A980F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Tokyo (Japon) </w:t>
      </w:r>
    </w:p>
    <w:p w14:paraId="21F83BB6" w14:textId="77777777" w:rsidR="008A7B0F" w:rsidRPr="008A7B0F" w:rsidRDefault="008A7B0F" w:rsidP="008A7B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</w:t>
      </w:r>
      <w:proofErr w:type="gram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Toronto (Canada) </w:t>
      </w:r>
    </w:p>
    <w:p w14:paraId="41AC67A6" w14:textId="38E675F4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 xml:space="preserve">Q. Quels </w:t>
      </w:r>
      <w:r w:rsidRPr="0043454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étaient </w:t>
      </w: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thème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l'ordre du jour du Sommet U7+ de 2020 ? </w:t>
      </w:r>
    </w:p>
    <w:p w14:paraId="43324975" w14:textId="5389CF5F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>Parmi les sujets à l'ordre du jour du sommet figur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ai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ent l'engagement de l'Alliance U7+ avec le G7, les applications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éthiques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l'intelligence artificielle et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stratégies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visant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susciter un dialogue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intergénérationnel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sur des questions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intérêt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mondial. Le sommet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a également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réuni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des étudiants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l'Alliance U7+ qui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ont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>partag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leurs visions au sujet de l'avenir de l'enseignement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supérieur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, et il s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>’est achevé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par une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déclaration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des engagements nouveaux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renouvelés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l'Alliance en faveur de la promotion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opportunités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éducatives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économiques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pour la prochaine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génération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7B38EBFC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Comment le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thème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l'ordre du jour du Sommet U7+ de 2020 ont-ils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éte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́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élaborés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finalisés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? </w:t>
      </w:r>
    </w:p>
    <w:p w14:paraId="51C2249F" w14:textId="42E88172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A.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Northwestern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University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ses coorganisateurs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américains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ont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élabore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le programme du Sommet U7+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2020 en collaboration avec le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comite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exécutif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l'Alliance mondiale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U7+. L'ordre du jour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a suivi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le travail entamé lors du premier Sommet U7+ organisé par Sciences Po à Paris en 2019.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étudiants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22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12 pays ont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également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joué un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rôle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dans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établissement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l'ordre du jour du Sommet U7+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cette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étudiants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se sont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réunis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virtuellement en juin et juillet 2020 pour discuter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présenter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leurs recommandations sur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manière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dont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peuvent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préparer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au mieux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s'engager activement dans les efforts visant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̀ relever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mondiaux urgents, notamment l'injustice sous ses nombreuses formes,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inégalite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et le changement climatique. Les recommandations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étudiants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ont donné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>le coup d'envoi des discussions du sommet et serviront de base à l'ordre du jour de l'Alliance U7+ pour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à venir. </w:t>
      </w:r>
    </w:p>
    <w:p w14:paraId="2003CE31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Quels sont les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résultats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attendus du Sommet U7+ de cette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? </w:t>
      </w:r>
    </w:p>
    <w:p w14:paraId="4D09ECE4" w14:textId="550C21C2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R. Le sommet de cette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abouti à des engagements en faveur de la justice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intergénérationnelle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à un engagement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multilatéral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avec le G7. Ces engagements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établiront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 point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départ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le cadre pour une action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concertée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coordonnée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entre les secteurs et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monde entier afin de relever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mondiaux qui touchent les jeunes de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manière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disproportionnée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10D1BE6C" w14:textId="77777777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Q. Quel a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éte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́ le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résultat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du sommet inaugural de l'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dernière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? Qu'a accompli l'Alliance U7+ au cours de sa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première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d'existence ? </w:t>
      </w:r>
    </w:p>
    <w:p w14:paraId="508CC680" w14:textId="4E1653C3" w:rsidR="008A7B0F" w:rsidRPr="008A7B0F" w:rsidRDefault="008E54E0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R. </w:t>
      </w:r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Le sommet de </w:t>
      </w:r>
      <w:r w:rsidR="008A7B0F" w:rsidRPr="0043454A">
        <w:rPr>
          <w:rFonts w:ascii="Arial" w:eastAsia="Times New Roman" w:hAnsi="Arial" w:cs="Arial"/>
          <w:sz w:val="20"/>
          <w:szCs w:val="20"/>
          <w:lang w:eastAsia="fr-FR"/>
        </w:rPr>
        <w:t xml:space="preserve">2020 a été </w:t>
      </w:r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axé sur le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rôle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que les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peuvent jouer dans la promotion de la justice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intergénérationnelle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- les solutions aux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défis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mondiaux sont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élaborées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manière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à tenir compte des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intérêts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et des droits des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générations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futures -, car la </w:t>
      </w:r>
      <w:proofErr w:type="spellStart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>pandémie</w:t>
      </w:r>
      <w:proofErr w:type="spellEnd"/>
      <w:r w:rsidR="008A7B0F"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du nouveau coronavirus (COVID-19) a un impact disproportionné sur les espoirs et l'avenir des jeunes du monde entier. </w:t>
      </w:r>
    </w:p>
    <w:p w14:paraId="43A80420" w14:textId="49984BE3" w:rsidR="008A7B0F" w:rsidRPr="008A7B0F" w:rsidRDefault="008A7B0F" w:rsidP="008A7B0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Depuis le sommet inaugural, les membres de l'Alliance U7+ se sont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auto-organisés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en groupes de travail, chacun d'entre eux se consacrant à la prise de </w:t>
      </w:r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mesures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concrètes</w:t>
      </w:r>
      <w:proofErr w:type="spellEnd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pour relever un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défi</w:t>
      </w:r>
      <w:proofErr w:type="spellEnd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mondial </w:t>
      </w:r>
      <w:proofErr w:type="spellStart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spécifique</w:t>
      </w:r>
      <w:proofErr w:type="spellEnd"/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</w:t>
      </w:r>
      <w:r w:rsidRPr="008A7B0F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br/>
      </w:r>
      <w:r w:rsidRPr="008A7B0F">
        <w:rPr>
          <w:rFonts w:ascii="Arial" w:eastAsia="Times New Roman" w:hAnsi="Arial" w:cs="Arial"/>
          <w:sz w:val="20"/>
          <w:szCs w:val="20"/>
          <w:lang w:eastAsia="fr-FR"/>
        </w:rPr>
        <w:t>Par exemple, un groupe de 21 membres U7+ dirigé par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 de Toronto et l'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>́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Édimbourg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fait l'inventaire de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manière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dont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surveillent et font leur part pour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réduire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leurs propres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émissions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gaz à effet de serre (GES). Un autre groupe de travail U7+, qui comprend des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présidents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plus d'une douzaine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dans le monde, 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publie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 cette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année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un document qui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établit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16 recommandations pour l'utilisation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éthique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l'intelligence artificielle et de la technologie dans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sociéte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́. Les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universités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U7+ s'efforcent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également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d'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accroître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la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portée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 de leurs partenariats avec les organisations communautaires, les ONG, les citoyens, les organisations multinationales et d'autres acteurs mondiaux essentiels à la construction d'un monde plus juste, plus durable et plus </w:t>
      </w:r>
      <w:proofErr w:type="spellStart"/>
      <w:r w:rsidRPr="008A7B0F">
        <w:rPr>
          <w:rFonts w:ascii="Arial" w:eastAsia="Times New Roman" w:hAnsi="Arial" w:cs="Arial"/>
          <w:sz w:val="20"/>
          <w:szCs w:val="20"/>
          <w:lang w:eastAsia="fr-FR"/>
        </w:rPr>
        <w:t>prospère</w:t>
      </w:r>
      <w:proofErr w:type="spellEnd"/>
      <w:r w:rsidRPr="008A7B0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63899A97" w14:textId="77777777" w:rsidR="00466A5D" w:rsidRDefault="00466A5D" w:rsidP="008A7B0F">
      <w:pPr>
        <w:jc w:val="both"/>
        <w:rPr>
          <w:rFonts w:ascii="Arial" w:hAnsi="Arial" w:cs="Arial"/>
          <w:sz w:val="20"/>
          <w:szCs w:val="20"/>
        </w:rPr>
      </w:pPr>
    </w:p>
    <w:p w14:paraId="47089E2D" w14:textId="499A261E" w:rsidR="008A7B0F" w:rsidRPr="0043454A" w:rsidRDefault="00466A5D" w:rsidP="008A7B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Sources : U7+ et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kit U7+</w:t>
      </w:r>
    </w:p>
    <w:sectPr w:rsidR="008A7B0F" w:rsidRPr="0043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C0E"/>
    <w:multiLevelType w:val="multilevel"/>
    <w:tmpl w:val="5E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31A00"/>
    <w:multiLevelType w:val="multilevel"/>
    <w:tmpl w:val="4AC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0F"/>
    <w:rsid w:val="00101C3C"/>
    <w:rsid w:val="0043454A"/>
    <w:rsid w:val="00466A5D"/>
    <w:rsid w:val="00881468"/>
    <w:rsid w:val="008A7B0F"/>
    <w:rsid w:val="008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AB2DD"/>
  <w15:chartTrackingRefBased/>
  <w15:docId w15:val="{B0104B0F-CD45-6A44-9F55-04947896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A7B0F"/>
  </w:style>
  <w:style w:type="character" w:styleId="Lienhypertexte">
    <w:name w:val="Hyperlink"/>
    <w:basedOn w:val="Policepardfaut"/>
    <w:uiPriority w:val="99"/>
    <w:semiHidden/>
    <w:unhideWhenUsed/>
    <w:rsid w:val="008A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1529</Words>
  <Characters>7634</Characters>
  <Application>Microsoft Office Word</Application>
  <DocSecurity>0</DocSecurity>
  <Lines>146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Jean francois</dc:creator>
  <cp:keywords/>
  <dc:description/>
  <cp:lastModifiedBy>MARCHI Jean francois</cp:lastModifiedBy>
  <cp:revision>4</cp:revision>
  <dcterms:created xsi:type="dcterms:W3CDTF">2021-02-12T13:52:00Z</dcterms:created>
  <dcterms:modified xsi:type="dcterms:W3CDTF">2021-02-12T13:54:00Z</dcterms:modified>
</cp:coreProperties>
</file>