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4F719" w14:textId="77777777" w:rsidR="00AE5AFC" w:rsidRPr="006A0556" w:rsidRDefault="00E766A3" w:rsidP="00F071DC">
      <w:pPr>
        <w:pStyle w:val="Titre1"/>
        <w:tabs>
          <w:tab w:val="left" w:pos="7655"/>
        </w:tabs>
        <w:rPr>
          <w:color w:val="000000" w:themeColor="text1"/>
        </w:rPr>
      </w:pPr>
      <w:r w:rsidRPr="006A0556">
        <w:rPr>
          <w:color w:val="000000" w:themeColor="text1"/>
        </w:rPr>
        <w:t xml:space="preserve">Contexte </w:t>
      </w:r>
    </w:p>
    <w:p w14:paraId="5BA845D5" w14:textId="6FC25140" w:rsidR="00AE5AFC" w:rsidRPr="006A0556" w:rsidRDefault="00E766A3" w:rsidP="00366D4E">
      <w:pPr>
        <w:rPr>
          <w:color w:val="000000" w:themeColor="text1"/>
        </w:rPr>
      </w:pPr>
      <w:r w:rsidRPr="006A0556">
        <w:rPr>
          <w:color w:val="000000" w:themeColor="text1"/>
        </w:rPr>
        <w:t xml:space="preserve">L’Institut </w:t>
      </w:r>
      <w:r w:rsidR="002927FA" w:rsidRPr="006A0556">
        <w:rPr>
          <w:color w:val="000000" w:themeColor="text1"/>
        </w:rPr>
        <w:t>Méditerranéen</w:t>
      </w:r>
      <w:r w:rsidR="00D06150" w:rsidRPr="006A0556">
        <w:rPr>
          <w:color w:val="000000" w:themeColor="text1"/>
        </w:rPr>
        <w:t xml:space="preserve"> </w:t>
      </w:r>
      <w:r w:rsidRPr="006A0556">
        <w:rPr>
          <w:color w:val="000000" w:themeColor="text1"/>
        </w:rPr>
        <w:t xml:space="preserve">pour la Transition Environnementale (ITEM) est </w:t>
      </w:r>
      <w:r w:rsidR="00A82E2C" w:rsidRPr="006A0556">
        <w:rPr>
          <w:color w:val="000000" w:themeColor="text1"/>
        </w:rPr>
        <w:t>l’</w:t>
      </w:r>
      <w:r w:rsidRPr="006A0556">
        <w:rPr>
          <w:color w:val="000000" w:themeColor="text1"/>
        </w:rPr>
        <w:t>un</w:t>
      </w:r>
      <w:r w:rsidR="005539D4" w:rsidRPr="006A0556">
        <w:rPr>
          <w:color w:val="000000" w:themeColor="text1"/>
        </w:rPr>
        <w:t xml:space="preserve"> des</w:t>
      </w:r>
      <w:r w:rsidR="00D06150" w:rsidRPr="006A0556">
        <w:rPr>
          <w:color w:val="000000" w:themeColor="text1"/>
        </w:rPr>
        <w:t xml:space="preserve"> </w:t>
      </w:r>
      <w:r w:rsidRPr="006A0556">
        <w:rPr>
          <w:color w:val="000000" w:themeColor="text1"/>
        </w:rPr>
        <w:t>institut</w:t>
      </w:r>
      <w:r w:rsidR="005539D4" w:rsidRPr="006A0556">
        <w:rPr>
          <w:color w:val="000000" w:themeColor="text1"/>
        </w:rPr>
        <w:t>s d’établissement</w:t>
      </w:r>
      <w:r w:rsidR="00D06150" w:rsidRPr="006A0556">
        <w:rPr>
          <w:color w:val="000000" w:themeColor="text1"/>
        </w:rPr>
        <w:t xml:space="preserve"> </w:t>
      </w:r>
      <w:r w:rsidR="00335EDF" w:rsidRPr="006A0556">
        <w:rPr>
          <w:color w:val="000000" w:themeColor="text1"/>
        </w:rPr>
        <w:t xml:space="preserve">associant enseignement et recherche de haut niveau, </w:t>
      </w:r>
      <w:r w:rsidR="002D1C54" w:rsidRPr="006A0556">
        <w:rPr>
          <w:color w:val="000000" w:themeColor="text1"/>
        </w:rPr>
        <w:t>créé</w:t>
      </w:r>
      <w:r w:rsidR="001B6D8C" w:rsidRPr="006A0556">
        <w:rPr>
          <w:color w:val="000000" w:themeColor="text1"/>
        </w:rPr>
        <w:t>s</w:t>
      </w:r>
      <w:r w:rsidR="00D06150" w:rsidRPr="006A0556">
        <w:rPr>
          <w:color w:val="000000" w:themeColor="text1"/>
        </w:rPr>
        <w:t xml:space="preserve"> </w:t>
      </w:r>
      <w:r w:rsidR="00A82E2C" w:rsidRPr="006A0556">
        <w:rPr>
          <w:color w:val="000000" w:themeColor="text1"/>
        </w:rPr>
        <w:t>par</w:t>
      </w:r>
      <w:r w:rsidRPr="006A0556">
        <w:rPr>
          <w:color w:val="000000" w:themeColor="text1"/>
        </w:rPr>
        <w:t xml:space="preserve"> Aix-Marseille Université en 20</w:t>
      </w:r>
      <w:r w:rsidR="00A82E2C" w:rsidRPr="006A0556">
        <w:rPr>
          <w:color w:val="000000" w:themeColor="text1"/>
        </w:rPr>
        <w:t>20</w:t>
      </w:r>
      <w:r w:rsidR="00335EDF" w:rsidRPr="006A0556">
        <w:rPr>
          <w:color w:val="000000" w:themeColor="text1"/>
        </w:rPr>
        <w:t>. Sa mission</w:t>
      </w:r>
      <w:r w:rsidR="00D06150" w:rsidRPr="006A0556">
        <w:rPr>
          <w:color w:val="000000" w:themeColor="text1"/>
        </w:rPr>
        <w:t xml:space="preserve"> </w:t>
      </w:r>
      <w:r w:rsidR="00335EDF" w:rsidRPr="006A0556">
        <w:rPr>
          <w:color w:val="000000" w:themeColor="text1"/>
        </w:rPr>
        <w:t xml:space="preserve">est </w:t>
      </w:r>
      <w:r w:rsidRPr="006A0556">
        <w:rPr>
          <w:color w:val="000000" w:themeColor="text1"/>
        </w:rPr>
        <w:t xml:space="preserve">de générer </w:t>
      </w:r>
      <w:r w:rsidR="002B5AD7" w:rsidRPr="006A0556">
        <w:rPr>
          <w:color w:val="000000" w:themeColor="text1"/>
        </w:rPr>
        <w:t xml:space="preserve">et de diffuser </w:t>
      </w:r>
      <w:r w:rsidRPr="006A0556">
        <w:rPr>
          <w:color w:val="000000" w:themeColor="text1"/>
        </w:rPr>
        <w:t xml:space="preserve">de nouveaux savoirs </w:t>
      </w:r>
      <w:r w:rsidR="00D32B5B" w:rsidRPr="006A0556">
        <w:rPr>
          <w:color w:val="000000" w:themeColor="text1"/>
        </w:rPr>
        <w:t>concernant les</w:t>
      </w:r>
      <w:r w:rsidR="00A36F6A" w:rsidRPr="006A0556">
        <w:rPr>
          <w:color w:val="000000" w:themeColor="text1"/>
        </w:rPr>
        <w:t xml:space="preserve"> grands enjeux socio-environnementaux contemporains </w:t>
      </w:r>
      <w:r w:rsidR="002B5AD7" w:rsidRPr="006A0556">
        <w:rPr>
          <w:color w:val="000000" w:themeColor="text1"/>
        </w:rPr>
        <w:t>autour de la transition environnementale</w:t>
      </w:r>
      <w:r w:rsidRPr="006A0556">
        <w:rPr>
          <w:color w:val="000000" w:themeColor="text1"/>
        </w:rPr>
        <w:t>, de faire émerger des talents, d’attirer les meilleurs chercheurs.</w:t>
      </w:r>
    </w:p>
    <w:p w14:paraId="618BEEB8" w14:textId="58DF31FF" w:rsidR="00A36F6A" w:rsidRPr="006A0556" w:rsidRDefault="002B5AD7" w:rsidP="000B169C">
      <w:pPr>
        <w:rPr>
          <w:color w:val="000000" w:themeColor="text1"/>
        </w:rPr>
      </w:pPr>
      <w:r w:rsidRPr="006A0556">
        <w:rPr>
          <w:color w:val="000000" w:themeColor="text1"/>
        </w:rPr>
        <w:t>ITEM se propose d’être un espace scientifique d’émergence, d’échanges et de transmission pour mettre en place de nouvelles manières de penser et d’agir</w:t>
      </w:r>
      <w:r w:rsidR="00D06150" w:rsidRPr="006A0556">
        <w:rPr>
          <w:color w:val="000000" w:themeColor="text1"/>
        </w:rPr>
        <w:t xml:space="preserve"> </w:t>
      </w:r>
      <w:r w:rsidR="008337EF" w:rsidRPr="006A0556">
        <w:rPr>
          <w:color w:val="000000" w:themeColor="text1"/>
        </w:rPr>
        <w:t xml:space="preserve">pour aboutir à des actions allant dans le sens d’une </w:t>
      </w:r>
      <w:r w:rsidR="00A36F6A" w:rsidRPr="006A0556">
        <w:rPr>
          <w:color w:val="000000" w:themeColor="text1"/>
        </w:rPr>
        <w:t xml:space="preserve">« transition ». </w:t>
      </w:r>
      <w:r w:rsidR="008337EF" w:rsidRPr="006A0556">
        <w:rPr>
          <w:color w:val="000000" w:themeColor="text1"/>
        </w:rPr>
        <w:t>C</w:t>
      </w:r>
      <w:r w:rsidR="00A36F6A" w:rsidRPr="006A0556">
        <w:rPr>
          <w:color w:val="000000" w:themeColor="text1"/>
        </w:rPr>
        <w:t xml:space="preserve">es actions devront s’inscrire dans le </w:t>
      </w:r>
      <w:r w:rsidR="007A09B5" w:rsidRPr="006A0556">
        <w:rPr>
          <w:color w:val="000000" w:themeColor="text1"/>
        </w:rPr>
        <w:t xml:space="preserve">champ </w:t>
      </w:r>
      <w:r w:rsidR="00A36F6A" w:rsidRPr="006A0556">
        <w:rPr>
          <w:color w:val="000000" w:themeColor="text1"/>
        </w:rPr>
        <w:t>de la « pensée complexe »</w:t>
      </w:r>
      <w:r w:rsidR="007A09B5" w:rsidRPr="006A0556">
        <w:rPr>
          <w:color w:val="000000" w:themeColor="text1"/>
        </w:rPr>
        <w:t xml:space="preserve"> afin</w:t>
      </w:r>
      <w:r w:rsidR="00A36F6A" w:rsidRPr="006A0556">
        <w:rPr>
          <w:color w:val="000000" w:themeColor="text1"/>
        </w:rPr>
        <w:t xml:space="preserve"> d’appréhender les questions environnementales en termes d’interactions socio-environnementales</w:t>
      </w:r>
      <w:r w:rsidR="00A96A25" w:rsidRPr="006A0556">
        <w:rPr>
          <w:color w:val="000000" w:themeColor="text1"/>
        </w:rPr>
        <w:t>.</w:t>
      </w:r>
    </w:p>
    <w:p w14:paraId="5051E9BA" w14:textId="251D2940" w:rsidR="00794F88" w:rsidRPr="006A0556" w:rsidRDefault="001B6D8C" w:rsidP="00794F88">
      <w:pPr>
        <w:rPr>
          <w:color w:val="000000" w:themeColor="text1"/>
        </w:rPr>
      </w:pPr>
      <w:r w:rsidRPr="006A0556">
        <w:rPr>
          <w:color w:val="000000" w:themeColor="text1"/>
        </w:rPr>
        <w:t xml:space="preserve">L’objectif d’ITEM est </w:t>
      </w:r>
      <w:r w:rsidR="0078552A" w:rsidRPr="006A0556">
        <w:rPr>
          <w:color w:val="000000" w:themeColor="text1"/>
        </w:rPr>
        <w:t xml:space="preserve">de </w:t>
      </w:r>
      <w:r w:rsidRPr="006A0556">
        <w:rPr>
          <w:color w:val="000000" w:themeColor="text1"/>
        </w:rPr>
        <w:t>rendre compte de la complexité des questions environnementales, ce qui implique notamment de dépasser les approches « technico-centrées », d’assumer et de rendre visible l’incertitude qui caractérise les solutions scientifiques, et de réfléchir à la portée des actions de la recherche dans la société</w:t>
      </w:r>
      <w:r w:rsidR="00780134" w:rsidRPr="006A0556">
        <w:rPr>
          <w:color w:val="000000" w:themeColor="text1"/>
        </w:rPr>
        <w:t>.</w:t>
      </w:r>
    </w:p>
    <w:p w14:paraId="71805916" w14:textId="2EFD01BE" w:rsidR="00110C51" w:rsidRPr="006A0556" w:rsidRDefault="00C2353A">
      <w:pPr>
        <w:rPr>
          <w:color w:val="000000" w:themeColor="text1"/>
        </w:rPr>
      </w:pPr>
      <w:r w:rsidRPr="006A0556">
        <w:rPr>
          <w:b/>
          <w:bCs/>
          <w:color w:val="000000" w:themeColor="text1"/>
        </w:rPr>
        <w:t>Ce</w:t>
      </w:r>
      <w:r w:rsidR="00AA2802" w:rsidRPr="006A0556">
        <w:rPr>
          <w:b/>
          <w:bCs/>
          <w:color w:val="000000" w:themeColor="text1"/>
        </w:rPr>
        <w:t>tte</w:t>
      </w:r>
      <w:r w:rsidR="00D06150" w:rsidRPr="006A0556">
        <w:rPr>
          <w:b/>
          <w:bCs/>
          <w:color w:val="000000" w:themeColor="text1"/>
        </w:rPr>
        <w:t xml:space="preserve"> </w:t>
      </w:r>
      <w:r w:rsidR="00AA2802" w:rsidRPr="006A0556">
        <w:rPr>
          <w:b/>
          <w:bCs/>
          <w:color w:val="000000" w:themeColor="text1"/>
        </w:rPr>
        <w:t>deuxième édition de l’</w:t>
      </w:r>
      <w:r w:rsidR="00110C51" w:rsidRPr="006A0556">
        <w:rPr>
          <w:b/>
          <w:bCs/>
          <w:color w:val="000000" w:themeColor="text1"/>
        </w:rPr>
        <w:t>appel à propositions est lancé</w:t>
      </w:r>
      <w:r w:rsidR="00AA2802" w:rsidRPr="006A0556">
        <w:rPr>
          <w:b/>
          <w:bCs/>
          <w:color w:val="000000" w:themeColor="text1"/>
        </w:rPr>
        <w:t>e</w:t>
      </w:r>
      <w:r w:rsidR="00110C51" w:rsidRPr="006A0556">
        <w:rPr>
          <w:b/>
          <w:bCs/>
          <w:color w:val="000000" w:themeColor="text1"/>
        </w:rPr>
        <w:t xml:space="preserve"> </w:t>
      </w:r>
      <w:r w:rsidR="002731FC" w:rsidRPr="006A0556">
        <w:rPr>
          <w:b/>
          <w:bCs/>
          <w:color w:val="000000" w:themeColor="text1"/>
        </w:rPr>
        <w:t xml:space="preserve">dans un premier temps </w:t>
      </w:r>
      <w:r w:rsidR="00110C51" w:rsidRPr="006A0556">
        <w:rPr>
          <w:b/>
          <w:bCs/>
          <w:color w:val="000000" w:themeColor="text1"/>
        </w:rPr>
        <w:t xml:space="preserve">autour de </w:t>
      </w:r>
      <w:r w:rsidR="002731FC" w:rsidRPr="006A0556">
        <w:rPr>
          <w:b/>
          <w:bCs/>
          <w:color w:val="000000" w:themeColor="text1"/>
        </w:rPr>
        <w:t>l’</w:t>
      </w:r>
      <w:r w:rsidR="00110C51" w:rsidRPr="006A0556">
        <w:rPr>
          <w:b/>
          <w:bCs/>
          <w:color w:val="000000" w:themeColor="text1"/>
        </w:rPr>
        <w:t>action :</w:t>
      </w:r>
      <w:r w:rsidR="00D06150" w:rsidRPr="006A0556">
        <w:rPr>
          <w:b/>
          <w:bCs/>
          <w:color w:val="000000" w:themeColor="text1"/>
        </w:rPr>
        <w:t xml:space="preserve"> </w:t>
      </w:r>
      <w:r w:rsidR="00110C51" w:rsidRPr="006A0556">
        <w:rPr>
          <w:b/>
          <w:bCs/>
          <w:color w:val="000000" w:themeColor="text1"/>
        </w:rPr>
        <w:t>«la transition en action ».</w:t>
      </w:r>
      <w:r w:rsidR="00F071DC" w:rsidRPr="006A0556">
        <w:rPr>
          <w:b/>
          <w:bCs/>
          <w:color w:val="000000" w:themeColor="text1"/>
        </w:rPr>
        <w:t xml:space="preserve"> </w:t>
      </w:r>
      <w:r w:rsidR="002731FC" w:rsidRPr="006A0556">
        <w:rPr>
          <w:color w:val="000000" w:themeColor="text1"/>
        </w:rPr>
        <w:t xml:space="preserve">Cet appel </w:t>
      </w:r>
      <w:r w:rsidR="007F057A" w:rsidRPr="006A0556">
        <w:rPr>
          <w:color w:val="000000" w:themeColor="text1"/>
        </w:rPr>
        <w:t>a été construit dans le même esprit qui a animé le groupe de rédaction du texte de réponse à l'appel d'offres (</w:t>
      </w:r>
      <w:r w:rsidR="00355220" w:rsidRPr="006A0556">
        <w:rPr>
          <w:color w:val="000000" w:themeColor="text1"/>
        </w:rPr>
        <w:t>annexe 1</w:t>
      </w:r>
      <w:r w:rsidR="007F057A" w:rsidRPr="006A0556">
        <w:rPr>
          <w:color w:val="000000" w:themeColor="text1"/>
        </w:rPr>
        <w:t xml:space="preserve">) et plus récemment celui des ateliers conçus pour </w:t>
      </w:r>
      <w:r w:rsidR="00C23D84" w:rsidRPr="006A0556">
        <w:rPr>
          <w:color w:val="000000" w:themeColor="text1"/>
        </w:rPr>
        <w:t>fédérer</w:t>
      </w:r>
      <w:r w:rsidR="00D06150" w:rsidRPr="006A0556">
        <w:rPr>
          <w:color w:val="000000" w:themeColor="text1"/>
        </w:rPr>
        <w:t xml:space="preserve"> </w:t>
      </w:r>
      <w:r w:rsidR="007F057A" w:rsidRPr="006A0556">
        <w:rPr>
          <w:color w:val="000000" w:themeColor="text1"/>
        </w:rPr>
        <w:t>notre communauté dans toute sa diversité</w:t>
      </w:r>
      <w:r w:rsidR="002731FC" w:rsidRPr="006A0556">
        <w:rPr>
          <w:color w:val="000000" w:themeColor="text1"/>
        </w:rPr>
        <w:t>, ainsi que des retours suite à la première édition</w:t>
      </w:r>
      <w:r w:rsidR="007F057A" w:rsidRPr="006A0556">
        <w:rPr>
          <w:color w:val="000000" w:themeColor="text1"/>
        </w:rPr>
        <w:t>.</w:t>
      </w:r>
    </w:p>
    <w:p w14:paraId="63E69CFF" w14:textId="77777777" w:rsidR="00AE5AFC" w:rsidRPr="006A0556" w:rsidRDefault="00E766A3" w:rsidP="00A36F6A">
      <w:pPr>
        <w:pStyle w:val="Titre1"/>
        <w:rPr>
          <w:color w:val="000000" w:themeColor="text1"/>
        </w:rPr>
      </w:pPr>
      <w:r w:rsidRPr="006A0556">
        <w:rPr>
          <w:color w:val="000000" w:themeColor="text1"/>
        </w:rPr>
        <w:t>Objectifs principaux</w:t>
      </w:r>
    </w:p>
    <w:p w14:paraId="2121D428" w14:textId="3B3891F7" w:rsidR="00C214AD" w:rsidRPr="006A0556" w:rsidRDefault="00C214AD" w:rsidP="00010229">
      <w:pPr>
        <w:rPr>
          <w:color w:val="000000" w:themeColor="text1"/>
        </w:rPr>
      </w:pPr>
      <w:r w:rsidRPr="006A0556">
        <w:rPr>
          <w:color w:val="000000" w:themeColor="text1"/>
        </w:rPr>
        <w:t>Chaque porteur devra apprécier</w:t>
      </w:r>
      <w:r w:rsidR="00D06150" w:rsidRPr="006A0556">
        <w:rPr>
          <w:color w:val="000000" w:themeColor="text1"/>
        </w:rPr>
        <w:t xml:space="preserve"> </w:t>
      </w:r>
      <w:r w:rsidR="00E571FB" w:rsidRPr="006A0556">
        <w:rPr>
          <w:color w:val="000000" w:themeColor="text1"/>
        </w:rPr>
        <w:t xml:space="preserve">et décrire </w:t>
      </w:r>
      <w:r w:rsidRPr="006A0556">
        <w:rPr>
          <w:color w:val="000000" w:themeColor="text1"/>
        </w:rPr>
        <w:t xml:space="preserve">les verrous scientifiques et les pistes d'innovation de son projet </w:t>
      </w:r>
      <w:r w:rsidR="00FD1C53" w:rsidRPr="006A0556">
        <w:rPr>
          <w:color w:val="000000" w:themeColor="text1"/>
        </w:rPr>
        <w:t>ainsi qu’</w:t>
      </w:r>
      <w:r w:rsidRPr="006A0556">
        <w:rPr>
          <w:color w:val="000000" w:themeColor="text1"/>
        </w:rPr>
        <w:t>anticiper sur les thématiques et enjeux à venir</w:t>
      </w:r>
      <w:r w:rsidR="00C30C6F" w:rsidRPr="006A0556">
        <w:rPr>
          <w:color w:val="000000" w:themeColor="text1"/>
        </w:rPr>
        <w:t>, même en assu</w:t>
      </w:r>
      <w:r w:rsidR="00E571FB" w:rsidRPr="006A0556">
        <w:rPr>
          <w:color w:val="000000" w:themeColor="text1"/>
        </w:rPr>
        <w:t>m</w:t>
      </w:r>
      <w:r w:rsidR="00C30C6F" w:rsidRPr="006A0556">
        <w:rPr>
          <w:color w:val="000000" w:themeColor="text1"/>
        </w:rPr>
        <w:t>ant</w:t>
      </w:r>
      <w:r w:rsidRPr="006A0556">
        <w:rPr>
          <w:color w:val="000000" w:themeColor="text1"/>
        </w:rPr>
        <w:t xml:space="preserve"> une démarche de rupture. De</w:t>
      </w:r>
      <w:r w:rsidR="00D06150" w:rsidRPr="006A0556">
        <w:rPr>
          <w:color w:val="000000" w:themeColor="text1"/>
        </w:rPr>
        <w:t xml:space="preserve"> </w:t>
      </w:r>
      <w:r w:rsidRPr="006A0556">
        <w:rPr>
          <w:color w:val="000000" w:themeColor="text1"/>
        </w:rPr>
        <w:t>plus, par l'effort d'intégration que commande</w:t>
      </w:r>
      <w:r w:rsidR="001B6D8C" w:rsidRPr="006A0556">
        <w:rPr>
          <w:color w:val="000000" w:themeColor="text1"/>
        </w:rPr>
        <w:t>nt</w:t>
      </w:r>
      <w:r w:rsidRPr="006A0556">
        <w:rPr>
          <w:color w:val="000000" w:themeColor="text1"/>
        </w:rPr>
        <w:t xml:space="preserve"> ces questionnements,</w:t>
      </w:r>
      <w:r w:rsidR="00D06150" w:rsidRPr="006A0556">
        <w:rPr>
          <w:color w:val="000000" w:themeColor="text1"/>
        </w:rPr>
        <w:t xml:space="preserve"> </w:t>
      </w:r>
      <w:r w:rsidRPr="006A0556">
        <w:rPr>
          <w:color w:val="000000" w:themeColor="text1"/>
        </w:rPr>
        <w:t>l</w:t>
      </w:r>
      <w:r w:rsidR="007F057A" w:rsidRPr="006A0556">
        <w:rPr>
          <w:color w:val="000000" w:themeColor="text1"/>
        </w:rPr>
        <w:t>es initiatives proposées sur "transition en action" devront</w:t>
      </w:r>
      <w:r w:rsidR="00D06150" w:rsidRPr="006A0556">
        <w:rPr>
          <w:color w:val="000000" w:themeColor="text1"/>
        </w:rPr>
        <w:t xml:space="preserve"> </w:t>
      </w:r>
      <w:r w:rsidRPr="006A0556">
        <w:rPr>
          <w:color w:val="000000" w:themeColor="text1"/>
        </w:rPr>
        <w:t>justifier</w:t>
      </w:r>
      <w:r w:rsidR="007F057A" w:rsidRPr="006A0556">
        <w:rPr>
          <w:color w:val="000000" w:themeColor="text1"/>
        </w:rPr>
        <w:t xml:space="preserve"> le niveau d'interaction entre disciplines et/ou échelles d'organisation. </w:t>
      </w:r>
      <w:r w:rsidR="00B32C6A" w:rsidRPr="006A0556">
        <w:rPr>
          <w:color w:val="000000" w:themeColor="text1"/>
        </w:rPr>
        <w:t>Elles pourront aussi préciser leur positionnement dans un contexte national et international</w:t>
      </w:r>
      <w:r w:rsidR="00D06150" w:rsidRPr="006A0556">
        <w:rPr>
          <w:color w:val="000000" w:themeColor="text1"/>
        </w:rPr>
        <w:t xml:space="preserve"> de la recherche.</w:t>
      </w:r>
      <w:r w:rsidR="00AA2802" w:rsidRPr="006A0556">
        <w:rPr>
          <w:color w:val="000000" w:themeColor="text1"/>
        </w:rPr>
        <w:t xml:space="preserve"> Les propositions devront prendre en compte le renforcement du lien entre la formation et la recherche.</w:t>
      </w:r>
    </w:p>
    <w:p w14:paraId="29D4BD20" w14:textId="77777777" w:rsidR="004A059A" w:rsidRPr="006A0556" w:rsidRDefault="007A09B5" w:rsidP="00A96A25">
      <w:pPr>
        <w:jc w:val="left"/>
        <w:rPr>
          <w:color w:val="000000" w:themeColor="text1"/>
        </w:rPr>
      </w:pPr>
      <w:r w:rsidRPr="006A0556">
        <w:rPr>
          <w:color w:val="000000" w:themeColor="text1"/>
        </w:rPr>
        <w:lastRenderedPageBreak/>
        <w:t>Les propositions devront s’inscrire dans un des 9 thèmes prioritaires du projet scientifique de l’institut</w:t>
      </w:r>
      <w:r w:rsidRPr="006A0556">
        <w:rPr>
          <w:noProof/>
          <w:color w:val="000000" w:themeColor="text1"/>
          <w:lang w:val="en-US"/>
        </w:rPr>
        <w:drawing>
          <wp:inline distT="0" distB="0" distL="0" distR="0" wp14:anchorId="482E5367" wp14:editId="34425FDA">
            <wp:extent cx="6116320" cy="28822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6320" cy="2882265"/>
                    </a:xfrm>
                    <a:prstGeom prst="rect">
                      <a:avLst/>
                    </a:prstGeom>
                  </pic:spPr>
                </pic:pic>
              </a:graphicData>
            </a:graphic>
          </wp:inline>
        </w:drawing>
      </w:r>
    </w:p>
    <w:p w14:paraId="2D5A117E" w14:textId="77777777" w:rsidR="00096151" w:rsidRPr="006A0556" w:rsidRDefault="00096151" w:rsidP="00D57F1D">
      <w:pPr>
        <w:rPr>
          <w:color w:val="000000" w:themeColor="text1"/>
        </w:rPr>
      </w:pPr>
      <w:r w:rsidRPr="006A0556">
        <w:rPr>
          <w:color w:val="000000" w:themeColor="text1"/>
        </w:rPr>
        <w:t>Pour rappel :</w:t>
      </w:r>
    </w:p>
    <w:p w14:paraId="5D9C0E6B" w14:textId="735DDDE5" w:rsidR="003542B5" w:rsidRPr="006A0556" w:rsidRDefault="003542B5" w:rsidP="001B6D8C">
      <w:pPr>
        <w:pStyle w:val="Paragraphedeliste"/>
        <w:numPr>
          <w:ilvl w:val="0"/>
          <w:numId w:val="24"/>
        </w:numPr>
        <w:rPr>
          <w:color w:val="000000" w:themeColor="text1"/>
        </w:rPr>
      </w:pPr>
      <w:r w:rsidRPr="006A0556">
        <w:rPr>
          <w:color w:val="000000" w:themeColor="text1"/>
        </w:rPr>
        <w:t xml:space="preserve">ITEM s’appuie sur un réseau d’unités de recherche, formations de master et formations doctorales (Annexe </w:t>
      </w:r>
      <w:r w:rsidR="00616D14" w:rsidRPr="006A0556">
        <w:rPr>
          <w:color w:val="000000" w:themeColor="text1"/>
        </w:rPr>
        <w:t>2 &amp; 3)</w:t>
      </w:r>
      <w:r w:rsidRPr="006A0556">
        <w:rPr>
          <w:color w:val="000000" w:themeColor="text1"/>
        </w:rPr>
        <w:t xml:space="preserve"> </w:t>
      </w:r>
    </w:p>
    <w:p w14:paraId="02841D40" w14:textId="53E27330" w:rsidR="00AA2802" w:rsidRPr="006A0556" w:rsidRDefault="00AA2802" w:rsidP="00AA2802">
      <w:pPr>
        <w:pStyle w:val="Paragraphedeliste"/>
        <w:numPr>
          <w:ilvl w:val="0"/>
          <w:numId w:val="24"/>
        </w:numPr>
        <w:rPr>
          <w:color w:val="000000" w:themeColor="text1"/>
        </w:rPr>
      </w:pPr>
      <w:r w:rsidRPr="006A0556">
        <w:rPr>
          <w:color w:val="000000" w:themeColor="text1"/>
        </w:rPr>
        <w:t>ITEM doit renforcer le lien entre formation et recherche</w:t>
      </w:r>
    </w:p>
    <w:p w14:paraId="6168501C" w14:textId="712A36BC" w:rsidR="00AE5AFC" w:rsidRPr="006A0556" w:rsidRDefault="003542B5" w:rsidP="001B6D8C">
      <w:pPr>
        <w:pStyle w:val="Paragraphedeliste"/>
        <w:numPr>
          <w:ilvl w:val="0"/>
          <w:numId w:val="24"/>
        </w:numPr>
        <w:rPr>
          <w:color w:val="000000" w:themeColor="text1"/>
        </w:rPr>
      </w:pPr>
      <w:r w:rsidRPr="006A0556">
        <w:rPr>
          <w:color w:val="000000" w:themeColor="text1"/>
        </w:rPr>
        <w:t xml:space="preserve">ITEM </w:t>
      </w:r>
      <w:r w:rsidR="00E766A3" w:rsidRPr="006A0556">
        <w:rPr>
          <w:color w:val="000000" w:themeColor="text1"/>
        </w:rPr>
        <w:t>encourage l’utilisation des nombreuses plateformes expérimentales et de caractérisation ainsi que celle</w:t>
      </w:r>
      <w:r w:rsidR="00D7328C" w:rsidRPr="006A0556">
        <w:rPr>
          <w:color w:val="000000" w:themeColor="text1"/>
        </w:rPr>
        <w:t>s</w:t>
      </w:r>
      <w:r w:rsidR="00E766A3" w:rsidRPr="006A0556">
        <w:rPr>
          <w:color w:val="000000" w:themeColor="text1"/>
        </w:rPr>
        <w:t xml:space="preserve"> des systèmes d’observation accessibles auprès des partenaires. La liste est disponible en annexe</w:t>
      </w:r>
      <w:r w:rsidR="00355220" w:rsidRPr="006A0556">
        <w:rPr>
          <w:color w:val="000000" w:themeColor="text1"/>
        </w:rPr>
        <w:t xml:space="preserve"> </w:t>
      </w:r>
      <w:r w:rsidR="00616D14" w:rsidRPr="006A0556">
        <w:rPr>
          <w:color w:val="000000" w:themeColor="text1"/>
        </w:rPr>
        <w:t>4</w:t>
      </w:r>
      <w:r w:rsidR="00E766A3" w:rsidRPr="006A0556">
        <w:rPr>
          <w:color w:val="000000" w:themeColor="text1"/>
        </w:rPr>
        <w:t>.</w:t>
      </w:r>
    </w:p>
    <w:p w14:paraId="79D63A0E" w14:textId="2B1ECF05" w:rsidR="00CB6FEB" w:rsidRPr="006A0556" w:rsidRDefault="00110C51" w:rsidP="001B6D8C">
      <w:pPr>
        <w:pStyle w:val="Paragraphedeliste"/>
        <w:numPr>
          <w:ilvl w:val="0"/>
          <w:numId w:val="24"/>
        </w:numPr>
        <w:rPr>
          <w:color w:val="000000" w:themeColor="text1"/>
        </w:rPr>
      </w:pPr>
      <w:r w:rsidRPr="006A0556">
        <w:rPr>
          <w:color w:val="000000" w:themeColor="text1"/>
        </w:rPr>
        <w:t xml:space="preserve">ITEM </w:t>
      </w:r>
      <w:r w:rsidR="00D31DDD" w:rsidRPr="006A0556">
        <w:rPr>
          <w:color w:val="000000" w:themeColor="text1"/>
        </w:rPr>
        <w:t xml:space="preserve">soutiendra en priorité </w:t>
      </w:r>
      <w:r w:rsidRPr="006A0556">
        <w:rPr>
          <w:color w:val="000000" w:themeColor="text1"/>
        </w:rPr>
        <w:t>des projets en lien avec l</w:t>
      </w:r>
      <w:r w:rsidR="00A36F6A" w:rsidRPr="006A0556">
        <w:rPr>
          <w:color w:val="000000" w:themeColor="text1"/>
        </w:rPr>
        <w:t xml:space="preserve">’espace </w:t>
      </w:r>
      <w:r w:rsidRPr="006A0556">
        <w:rPr>
          <w:color w:val="000000" w:themeColor="text1"/>
        </w:rPr>
        <w:t>Méditerranée</w:t>
      </w:r>
      <w:r w:rsidR="00A36F6A" w:rsidRPr="006A0556">
        <w:rPr>
          <w:color w:val="000000" w:themeColor="text1"/>
        </w:rPr>
        <w:t>n</w:t>
      </w:r>
      <w:r w:rsidR="00A96A25" w:rsidRPr="006A0556">
        <w:rPr>
          <w:color w:val="000000" w:themeColor="text1"/>
        </w:rPr>
        <w:t xml:space="preserve"> et les enjeux </w:t>
      </w:r>
      <w:r w:rsidR="00D06150" w:rsidRPr="006A0556">
        <w:rPr>
          <w:color w:val="000000" w:themeColor="text1"/>
        </w:rPr>
        <w:t>socio-</w:t>
      </w:r>
      <w:r w:rsidR="00A96A25" w:rsidRPr="006A0556">
        <w:rPr>
          <w:color w:val="000000" w:themeColor="text1"/>
        </w:rPr>
        <w:t xml:space="preserve">environnementaux qui le </w:t>
      </w:r>
      <w:r w:rsidR="001B6D8C" w:rsidRPr="006A0556">
        <w:rPr>
          <w:color w:val="000000" w:themeColor="text1"/>
        </w:rPr>
        <w:t>caractérise</w:t>
      </w:r>
      <w:r w:rsidRPr="006A0556">
        <w:rPr>
          <w:color w:val="000000" w:themeColor="text1"/>
        </w:rPr>
        <w:t>.</w:t>
      </w:r>
    </w:p>
    <w:p w14:paraId="4327A076" w14:textId="06E2B9E7" w:rsidR="00AE5AFC" w:rsidRPr="006A0556" w:rsidRDefault="000F6076" w:rsidP="006A0556">
      <w:pPr>
        <w:pStyle w:val="Titre1"/>
        <w:rPr>
          <w:color w:val="000000" w:themeColor="text1"/>
        </w:rPr>
      </w:pPr>
      <w:r w:rsidRPr="006A0556">
        <w:rPr>
          <w:color w:val="000000" w:themeColor="text1"/>
        </w:rPr>
        <w:t>Action ciblée</w:t>
      </w:r>
      <w:r w:rsidR="00AE0B89" w:rsidRPr="006A0556">
        <w:rPr>
          <w:color w:val="000000" w:themeColor="text1"/>
        </w:rPr>
        <w:t xml:space="preserve"> et critère</w:t>
      </w:r>
      <w:r w:rsidR="002731FC" w:rsidRPr="006A0556">
        <w:rPr>
          <w:color w:val="000000" w:themeColor="text1"/>
        </w:rPr>
        <w:t>s</w:t>
      </w:r>
      <w:r w:rsidR="00434B87" w:rsidRPr="006A0556">
        <w:rPr>
          <w:color w:val="000000" w:themeColor="text1"/>
        </w:rPr>
        <w:t xml:space="preserve"> de l’Appel d’Offre </w:t>
      </w:r>
      <w:r w:rsidR="00E766A3" w:rsidRPr="006A0556">
        <w:rPr>
          <w:color w:val="000000" w:themeColor="text1"/>
        </w:rPr>
        <w:t xml:space="preserve">« </w:t>
      </w:r>
      <w:r w:rsidR="00434B87" w:rsidRPr="006A0556">
        <w:rPr>
          <w:color w:val="000000" w:themeColor="text1"/>
        </w:rPr>
        <w:t xml:space="preserve">La </w:t>
      </w:r>
      <w:r w:rsidR="00E766A3" w:rsidRPr="006A0556">
        <w:rPr>
          <w:color w:val="000000" w:themeColor="text1"/>
        </w:rPr>
        <w:t>transition en action »</w:t>
      </w:r>
    </w:p>
    <w:p w14:paraId="6243A0D6" w14:textId="79C854A3" w:rsidR="00A4296D" w:rsidRPr="006A0556" w:rsidRDefault="00E766A3" w:rsidP="00105821">
      <w:pPr>
        <w:rPr>
          <w:color w:val="000000" w:themeColor="text1"/>
          <w:szCs w:val="22"/>
        </w:rPr>
      </w:pPr>
      <w:r w:rsidRPr="006A0556">
        <w:rPr>
          <w:color w:val="000000" w:themeColor="text1"/>
          <w:szCs w:val="22"/>
        </w:rPr>
        <w:t>Ce volet de l’appel d’offres s’adresse aux chercheurs et enseignants chercheurs désireux de développer un projet</w:t>
      </w:r>
      <w:r w:rsidR="00D06150" w:rsidRPr="006A0556">
        <w:rPr>
          <w:color w:val="000000" w:themeColor="text1"/>
          <w:szCs w:val="22"/>
        </w:rPr>
        <w:t xml:space="preserve"> </w:t>
      </w:r>
      <w:r w:rsidRPr="006A0556">
        <w:rPr>
          <w:color w:val="000000" w:themeColor="text1"/>
          <w:szCs w:val="22"/>
        </w:rPr>
        <w:t>de recherche collaborative</w:t>
      </w:r>
      <w:r w:rsidR="00D06150" w:rsidRPr="006A0556">
        <w:rPr>
          <w:color w:val="000000" w:themeColor="text1"/>
          <w:szCs w:val="22"/>
        </w:rPr>
        <w:t xml:space="preserve"> </w:t>
      </w:r>
      <w:r w:rsidRPr="006A0556">
        <w:rPr>
          <w:color w:val="000000" w:themeColor="text1"/>
          <w:szCs w:val="22"/>
        </w:rPr>
        <w:t xml:space="preserve">répondant par l’interdisciplinarité à des enjeux sociétaux </w:t>
      </w:r>
      <w:r w:rsidR="00D31DDD" w:rsidRPr="006A0556">
        <w:rPr>
          <w:color w:val="000000" w:themeColor="text1"/>
          <w:szCs w:val="22"/>
        </w:rPr>
        <w:t xml:space="preserve">à caractère </w:t>
      </w:r>
      <w:r w:rsidRPr="006A0556">
        <w:rPr>
          <w:color w:val="000000" w:themeColor="text1"/>
          <w:szCs w:val="22"/>
        </w:rPr>
        <w:t>stratégique en lien avec la transition environnementale.</w:t>
      </w:r>
    </w:p>
    <w:p w14:paraId="577E2701" w14:textId="77777777" w:rsidR="00AE5AFC" w:rsidRPr="006A0556" w:rsidRDefault="00E766A3" w:rsidP="003F7CA4">
      <w:pPr>
        <w:pStyle w:val="Titre3"/>
        <w:rPr>
          <w:color w:val="000000" w:themeColor="text1"/>
          <w:sz w:val="22"/>
          <w:szCs w:val="22"/>
        </w:rPr>
      </w:pPr>
      <w:r w:rsidRPr="006A0556">
        <w:rPr>
          <w:color w:val="000000" w:themeColor="text1"/>
          <w:sz w:val="22"/>
          <w:szCs w:val="22"/>
        </w:rPr>
        <w:t>Les demandes de financement porte</w:t>
      </w:r>
      <w:r w:rsidR="00F8654C" w:rsidRPr="006A0556">
        <w:rPr>
          <w:color w:val="000000" w:themeColor="text1"/>
          <w:sz w:val="22"/>
          <w:szCs w:val="22"/>
        </w:rPr>
        <w:t>ro</w:t>
      </w:r>
      <w:r w:rsidRPr="006A0556">
        <w:rPr>
          <w:color w:val="000000" w:themeColor="text1"/>
          <w:sz w:val="22"/>
          <w:szCs w:val="22"/>
        </w:rPr>
        <w:t xml:space="preserve">nt sur des projets qui doivent s’inscrire dans un des </w:t>
      </w:r>
      <w:r w:rsidR="00CB6FEB" w:rsidRPr="006A0556">
        <w:rPr>
          <w:color w:val="000000" w:themeColor="text1"/>
          <w:sz w:val="22"/>
          <w:szCs w:val="22"/>
        </w:rPr>
        <w:t>9 thèmes</w:t>
      </w:r>
      <w:r w:rsidRPr="006A0556">
        <w:rPr>
          <w:color w:val="000000" w:themeColor="text1"/>
          <w:sz w:val="22"/>
          <w:szCs w:val="22"/>
        </w:rPr>
        <w:t xml:space="preserve"> prioritaires</w:t>
      </w:r>
      <w:r w:rsidR="00CB6FEB" w:rsidRPr="006A0556">
        <w:rPr>
          <w:color w:val="000000" w:themeColor="text1"/>
          <w:sz w:val="22"/>
          <w:szCs w:val="22"/>
        </w:rPr>
        <w:t>.</w:t>
      </w:r>
    </w:p>
    <w:p w14:paraId="1DAB3578" w14:textId="087BA75B" w:rsidR="00AE0B89" w:rsidRPr="006A0556" w:rsidRDefault="00AE0B89" w:rsidP="00105821">
      <w:pPr>
        <w:pStyle w:val="Titre3"/>
        <w:rPr>
          <w:color w:val="000000" w:themeColor="text1"/>
          <w:sz w:val="22"/>
          <w:szCs w:val="22"/>
        </w:rPr>
      </w:pPr>
      <w:r w:rsidRPr="006A0556">
        <w:rPr>
          <w:color w:val="000000" w:themeColor="text1"/>
          <w:sz w:val="22"/>
          <w:szCs w:val="22"/>
        </w:rPr>
        <w:t>Les projets devront impliquer au moins deux unités</w:t>
      </w:r>
      <w:r w:rsidR="003542B5" w:rsidRPr="006A0556">
        <w:rPr>
          <w:color w:val="000000" w:themeColor="text1"/>
          <w:sz w:val="22"/>
          <w:szCs w:val="22"/>
        </w:rPr>
        <w:t xml:space="preserve"> de recherche</w:t>
      </w:r>
      <w:r w:rsidR="00110C51" w:rsidRPr="006A0556">
        <w:rPr>
          <w:color w:val="000000" w:themeColor="text1"/>
          <w:sz w:val="22"/>
          <w:szCs w:val="22"/>
        </w:rPr>
        <w:t>.</w:t>
      </w:r>
    </w:p>
    <w:p w14:paraId="4C2F09D8" w14:textId="77777777" w:rsidR="003F7CA4" w:rsidRPr="006A0556" w:rsidRDefault="003F7CA4" w:rsidP="00105821">
      <w:pPr>
        <w:pStyle w:val="Titre3"/>
        <w:rPr>
          <w:color w:val="000000" w:themeColor="text1"/>
          <w:sz w:val="22"/>
          <w:szCs w:val="22"/>
        </w:rPr>
      </w:pPr>
      <w:r w:rsidRPr="006A0556">
        <w:rPr>
          <w:color w:val="000000" w:themeColor="text1"/>
          <w:sz w:val="22"/>
          <w:szCs w:val="22"/>
        </w:rPr>
        <w:t xml:space="preserve">La durée maximale </w:t>
      </w:r>
      <w:r w:rsidR="00AE0B89" w:rsidRPr="006A0556">
        <w:rPr>
          <w:color w:val="000000" w:themeColor="text1"/>
          <w:sz w:val="22"/>
          <w:szCs w:val="22"/>
        </w:rPr>
        <w:t xml:space="preserve">des projets </w:t>
      </w:r>
      <w:r w:rsidRPr="006A0556">
        <w:rPr>
          <w:color w:val="000000" w:themeColor="text1"/>
          <w:sz w:val="22"/>
          <w:szCs w:val="22"/>
        </w:rPr>
        <w:t>sera de 3 ans.</w:t>
      </w:r>
    </w:p>
    <w:p w14:paraId="439987B9" w14:textId="0E765CC3" w:rsidR="003F7CA4" w:rsidRPr="006A0556" w:rsidRDefault="00CB6FEB" w:rsidP="003F7CA4">
      <w:pPr>
        <w:pStyle w:val="Titre3"/>
        <w:rPr>
          <w:color w:val="000000" w:themeColor="text1"/>
          <w:sz w:val="22"/>
          <w:szCs w:val="22"/>
        </w:rPr>
      </w:pPr>
      <w:r w:rsidRPr="006A0556">
        <w:rPr>
          <w:color w:val="000000" w:themeColor="text1"/>
          <w:sz w:val="22"/>
          <w:szCs w:val="22"/>
        </w:rPr>
        <w:t xml:space="preserve">Les projets pourront </w:t>
      </w:r>
      <w:r w:rsidR="00D31DDD" w:rsidRPr="006A0556">
        <w:rPr>
          <w:color w:val="000000" w:themeColor="text1"/>
          <w:sz w:val="22"/>
          <w:szCs w:val="22"/>
        </w:rPr>
        <w:t>solliciter jusqu’à</w:t>
      </w:r>
      <w:r w:rsidR="00D06150" w:rsidRPr="006A0556">
        <w:rPr>
          <w:color w:val="000000" w:themeColor="text1"/>
          <w:sz w:val="22"/>
          <w:szCs w:val="22"/>
        </w:rPr>
        <w:t xml:space="preserve"> </w:t>
      </w:r>
      <w:r w:rsidR="00AE0B89" w:rsidRPr="006A0556">
        <w:rPr>
          <w:color w:val="000000" w:themeColor="text1"/>
          <w:sz w:val="22"/>
          <w:szCs w:val="22"/>
        </w:rPr>
        <w:t>d</w:t>
      </w:r>
      <w:r w:rsidR="00D31DDD" w:rsidRPr="006A0556">
        <w:rPr>
          <w:color w:val="000000" w:themeColor="text1"/>
          <w:sz w:val="22"/>
          <w:szCs w:val="22"/>
        </w:rPr>
        <w:t>eux</w:t>
      </w:r>
      <w:r w:rsidRPr="006A0556">
        <w:rPr>
          <w:color w:val="000000" w:themeColor="text1"/>
          <w:sz w:val="22"/>
          <w:szCs w:val="22"/>
        </w:rPr>
        <w:t xml:space="preserve"> allocations doctorales (3</w:t>
      </w:r>
      <w:r w:rsidR="00096151" w:rsidRPr="006A0556">
        <w:rPr>
          <w:color w:val="000000" w:themeColor="text1"/>
          <w:sz w:val="22"/>
          <w:szCs w:val="22"/>
        </w:rPr>
        <w:t xml:space="preserve"> </w:t>
      </w:r>
      <w:r w:rsidRPr="006A0556">
        <w:rPr>
          <w:color w:val="000000" w:themeColor="text1"/>
          <w:sz w:val="22"/>
          <w:szCs w:val="22"/>
        </w:rPr>
        <w:t xml:space="preserve">ans) et/ou </w:t>
      </w:r>
      <w:proofErr w:type="spellStart"/>
      <w:r w:rsidRPr="006A0556">
        <w:rPr>
          <w:color w:val="000000" w:themeColor="text1"/>
          <w:sz w:val="22"/>
          <w:szCs w:val="22"/>
        </w:rPr>
        <w:t>post-doctorales</w:t>
      </w:r>
      <w:proofErr w:type="spellEnd"/>
      <w:r w:rsidRPr="006A0556">
        <w:rPr>
          <w:color w:val="000000" w:themeColor="text1"/>
          <w:sz w:val="22"/>
          <w:szCs w:val="22"/>
        </w:rPr>
        <w:t xml:space="preserve"> (1,5</w:t>
      </w:r>
      <w:r w:rsidR="00096151" w:rsidRPr="006A0556">
        <w:rPr>
          <w:color w:val="000000" w:themeColor="text1"/>
          <w:sz w:val="22"/>
          <w:szCs w:val="22"/>
        </w:rPr>
        <w:t xml:space="preserve"> </w:t>
      </w:r>
      <w:r w:rsidRPr="006A0556">
        <w:rPr>
          <w:color w:val="000000" w:themeColor="text1"/>
          <w:sz w:val="22"/>
          <w:szCs w:val="22"/>
        </w:rPr>
        <w:t xml:space="preserve">an). </w:t>
      </w:r>
      <w:r w:rsidR="00AE0B89" w:rsidRPr="006A0556">
        <w:rPr>
          <w:color w:val="000000" w:themeColor="text1"/>
          <w:sz w:val="22"/>
          <w:szCs w:val="22"/>
        </w:rPr>
        <w:t xml:space="preserve">Il pourra s’agir </w:t>
      </w:r>
      <w:r w:rsidR="00D31DDD" w:rsidRPr="006A0556">
        <w:rPr>
          <w:color w:val="000000" w:themeColor="text1"/>
          <w:sz w:val="22"/>
          <w:szCs w:val="22"/>
        </w:rPr>
        <w:t xml:space="preserve">au choix </w:t>
      </w:r>
      <w:r w:rsidR="00AE0B89" w:rsidRPr="006A0556">
        <w:rPr>
          <w:color w:val="000000" w:themeColor="text1"/>
          <w:sz w:val="22"/>
          <w:szCs w:val="22"/>
        </w:rPr>
        <w:t xml:space="preserve">de deux allocations doctorales, </w:t>
      </w:r>
      <w:r w:rsidR="00D31DDD" w:rsidRPr="006A0556">
        <w:rPr>
          <w:color w:val="000000" w:themeColor="text1"/>
          <w:sz w:val="22"/>
          <w:szCs w:val="22"/>
        </w:rPr>
        <w:t xml:space="preserve">de </w:t>
      </w:r>
      <w:r w:rsidR="00AE0B89" w:rsidRPr="006A0556">
        <w:rPr>
          <w:color w:val="000000" w:themeColor="text1"/>
          <w:sz w:val="22"/>
          <w:szCs w:val="22"/>
        </w:rPr>
        <w:t xml:space="preserve">deux </w:t>
      </w:r>
      <w:r w:rsidR="00A96A25" w:rsidRPr="006A0556">
        <w:rPr>
          <w:color w:val="000000" w:themeColor="text1"/>
          <w:sz w:val="22"/>
          <w:szCs w:val="22"/>
        </w:rPr>
        <w:t xml:space="preserve">allocations </w:t>
      </w:r>
      <w:proofErr w:type="spellStart"/>
      <w:r w:rsidR="00AE0B89" w:rsidRPr="006A0556">
        <w:rPr>
          <w:color w:val="000000" w:themeColor="text1"/>
          <w:sz w:val="22"/>
          <w:szCs w:val="22"/>
        </w:rPr>
        <w:t>post-doctorales</w:t>
      </w:r>
      <w:proofErr w:type="spellEnd"/>
      <w:r w:rsidR="00AE0B89" w:rsidRPr="006A0556">
        <w:rPr>
          <w:color w:val="000000" w:themeColor="text1"/>
          <w:sz w:val="22"/>
          <w:szCs w:val="22"/>
        </w:rPr>
        <w:t xml:space="preserve"> ou </w:t>
      </w:r>
      <w:r w:rsidR="00D31DDD" w:rsidRPr="006A0556">
        <w:rPr>
          <w:color w:val="000000" w:themeColor="text1"/>
          <w:sz w:val="22"/>
          <w:szCs w:val="22"/>
        </w:rPr>
        <w:t>d’</w:t>
      </w:r>
      <w:r w:rsidR="00AE0B89" w:rsidRPr="006A0556">
        <w:rPr>
          <w:color w:val="000000" w:themeColor="text1"/>
          <w:sz w:val="22"/>
          <w:szCs w:val="22"/>
        </w:rPr>
        <w:t xml:space="preserve">une </w:t>
      </w:r>
      <w:r w:rsidR="00A96A25" w:rsidRPr="006A0556">
        <w:rPr>
          <w:color w:val="000000" w:themeColor="text1"/>
          <w:sz w:val="22"/>
          <w:szCs w:val="22"/>
        </w:rPr>
        <w:t xml:space="preserve">allocation </w:t>
      </w:r>
      <w:r w:rsidR="00AE0B89" w:rsidRPr="006A0556">
        <w:rPr>
          <w:color w:val="000000" w:themeColor="text1"/>
          <w:sz w:val="22"/>
          <w:szCs w:val="22"/>
        </w:rPr>
        <w:t xml:space="preserve">doctorale et </w:t>
      </w:r>
      <w:r w:rsidR="00D31DDD" w:rsidRPr="006A0556">
        <w:rPr>
          <w:color w:val="000000" w:themeColor="text1"/>
          <w:sz w:val="22"/>
          <w:szCs w:val="22"/>
        </w:rPr>
        <w:t>d’</w:t>
      </w:r>
      <w:r w:rsidR="00AE0B89" w:rsidRPr="006A0556">
        <w:rPr>
          <w:color w:val="000000" w:themeColor="text1"/>
          <w:sz w:val="22"/>
          <w:szCs w:val="22"/>
        </w:rPr>
        <w:t xml:space="preserve">une </w:t>
      </w:r>
      <w:proofErr w:type="spellStart"/>
      <w:r w:rsidR="00AE0B89" w:rsidRPr="006A0556">
        <w:rPr>
          <w:color w:val="000000" w:themeColor="text1"/>
          <w:sz w:val="22"/>
          <w:szCs w:val="22"/>
        </w:rPr>
        <w:t>post-doctorale</w:t>
      </w:r>
      <w:proofErr w:type="spellEnd"/>
      <w:r w:rsidR="00AE0B89" w:rsidRPr="006A0556">
        <w:rPr>
          <w:color w:val="000000" w:themeColor="text1"/>
          <w:sz w:val="22"/>
          <w:szCs w:val="22"/>
        </w:rPr>
        <w:t>.</w:t>
      </w:r>
    </w:p>
    <w:p w14:paraId="73F89F64" w14:textId="77777777" w:rsidR="003F7CA4" w:rsidRPr="006A0556" w:rsidRDefault="003F7CA4" w:rsidP="00105821">
      <w:pPr>
        <w:pStyle w:val="Titre3"/>
        <w:rPr>
          <w:color w:val="000000" w:themeColor="text1"/>
          <w:sz w:val="22"/>
          <w:szCs w:val="22"/>
        </w:rPr>
      </w:pPr>
      <w:r w:rsidRPr="006A0556">
        <w:rPr>
          <w:color w:val="000000" w:themeColor="text1"/>
          <w:sz w:val="22"/>
          <w:szCs w:val="22"/>
        </w:rPr>
        <w:t xml:space="preserve">Les projets pourront demander au maximum </w:t>
      </w:r>
      <w:r w:rsidR="00FC5F70" w:rsidRPr="006A0556">
        <w:rPr>
          <w:color w:val="000000" w:themeColor="text1"/>
          <w:sz w:val="22"/>
          <w:szCs w:val="22"/>
        </w:rPr>
        <w:t xml:space="preserve">12 </w:t>
      </w:r>
      <w:r w:rsidRPr="006A0556">
        <w:rPr>
          <w:color w:val="000000" w:themeColor="text1"/>
          <w:sz w:val="22"/>
          <w:szCs w:val="22"/>
        </w:rPr>
        <w:t>mois de gratifications pour des stages de master pour l’ensemble du proj</w:t>
      </w:r>
      <w:r w:rsidR="00FC5F70" w:rsidRPr="006A0556">
        <w:rPr>
          <w:color w:val="000000" w:themeColor="text1"/>
          <w:sz w:val="22"/>
          <w:szCs w:val="22"/>
        </w:rPr>
        <w:t>et.</w:t>
      </w:r>
    </w:p>
    <w:p w14:paraId="2407C1B5" w14:textId="6DC6A6CB" w:rsidR="003F7CA4" w:rsidRPr="006A0556" w:rsidRDefault="00E766A3" w:rsidP="003F7CA4">
      <w:pPr>
        <w:pStyle w:val="Titre3"/>
        <w:rPr>
          <w:color w:val="000000" w:themeColor="text1"/>
          <w:sz w:val="22"/>
          <w:szCs w:val="22"/>
        </w:rPr>
      </w:pPr>
      <w:r w:rsidRPr="006A0556">
        <w:rPr>
          <w:color w:val="000000" w:themeColor="text1"/>
          <w:sz w:val="22"/>
          <w:szCs w:val="22"/>
        </w:rPr>
        <w:t xml:space="preserve">Le budget </w:t>
      </w:r>
      <w:r w:rsidR="00CB6FEB" w:rsidRPr="006A0556">
        <w:rPr>
          <w:color w:val="000000" w:themeColor="text1"/>
          <w:sz w:val="22"/>
          <w:szCs w:val="22"/>
        </w:rPr>
        <w:t xml:space="preserve">de fonctionnement </w:t>
      </w:r>
      <w:r w:rsidR="003F7CA4" w:rsidRPr="006A0556">
        <w:rPr>
          <w:color w:val="000000" w:themeColor="text1"/>
          <w:sz w:val="22"/>
          <w:szCs w:val="22"/>
        </w:rPr>
        <w:t>(consommables et missions)</w:t>
      </w:r>
      <w:r w:rsidR="00F071DC" w:rsidRPr="006A0556">
        <w:rPr>
          <w:color w:val="000000" w:themeColor="text1"/>
          <w:sz w:val="22"/>
          <w:szCs w:val="22"/>
        </w:rPr>
        <w:t xml:space="preserve"> </w:t>
      </w:r>
      <w:r w:rsidRPr="006A0556">
        <w:rPr>
          <w:color w:val="000000" w:themeColor="text1"/>
          <w:sz w:val="22"/>
          <w:szCs w:val="22"/>
        </w:rPr>
        <w:t xml:space="preserve">ne pourra </w:t>
      </w:r>
      <w:r w:rsidR="003F7CA4" w:rsidRPr="006A0556">
        <w:rPr>
          <w:color w:val="000000" w:themeColor="text1"/>
          <w:sz w:val="22"/>
          <w:szCs w:val="22"/>
        </w:rPr>
        <w:t xml:space="preserve">pas </w:t>
      </w:r>
      <w:r w:rsidRPr="006A0556">
        <w:rPr>
          <w:color w:val="000000" w:themeColor="text1"/>
          <w:sz w:val="22"/>
          <w:szCs w:val="22"/>
        </w:rPr>
        <w:t xml:space="preserve">excéder </w:t>
      </w:r>
      <w:r w:rsidR="00CB6FEB" w:rsidRPr="006A0556">
        <w:rPr>
          <w:color w:val="000000" w:themeColor="text1"/>
          <w:sz w:val="22"/>
          <w:szCs w:val="22"/>
        </w:rPr>
        <w:t xml:space="preserve">50 </w:t>
      </w:r>
      <w:r w:rsidRPr="006A0556">
        <w:rPr>
          <w:color w:val="000000" w:themeColor="text1"/>
          <w:sz w:val="22"/>
          <w:szCs w:val="22"/>
        </w:rPr>
        <w:t xml:space="preserve">k€ </w:t>
      </w:r>
      <w:r w:rsidR="003F7CA4" w:rsidRPr="006A0556">
        <w:rPr>
          <w:color w:val="000000" w:themeColor="text1"/>
          <w:sz w:val="22"/>
          <w:szCs w:val="22"/>
        </w:rPr>
        <w:t>pour l’ensemble du projet.</w:t>
      </w:r>
    </w:p>
    <w:p w14:paraId="589EF254" w14:textId="77777777" w:rsidR="003F7CA4" w:rsidRPr="006A0556" w:rsidRDefault="003F7CA4" w:rsidP="00105821">
      <w:pPr>
        <w:pStyle w:val="Titre3"/>
        <w:rPr>
          <w:color w:val="000000" w:themeColor="text1"/>
          <w:sz w:val="22"/>
          <w:szCs w:val="22"/>
        </w:rPr>
      </w:pPr>
      <w:r w:rsidRPr="006A0556">
        <w:rPr>
          <w:color w:val="000000" w:themeColor="text1"/>
          <w:sz w:val="22"/>
          <w:szCs w:val="22"/>
        </w:rPr>
        <w:t>Aucun investissement ne pourra être financé (équipement, ordinateur, …).</w:t>
      </w:r>
    </w:p>
    <w:p w14:paraId="64C3557B" w14:textId="1EAE6E3C" w:rsidR="003F7CA4" w:rsidRPr="006A0556" w:rsidRDefault="003F7CA4" w:rsidP="003F7CA4">
      <w:pPr>
        <w:pStyle w:val="Titre3"/>
        <w:rPr>
          <w:color w:val="000000" w:themeColor="text1"/>
          <w:sz w:val="22"/>
          <w:szCs w:val="22"/>
        </w:rPr>
      </w:pPr>
      <w:r w:rsidRPr="006A0556">
        <w:rPr>
          <w:color w:val="000000" w:themeColor="text1"/>
          <w:sz w:val="22"/>
          <w:szCs w:val="22"/>
        </w:rPr>
        <w:t xml:space="preserve">Les projets devront </w:t>
      </w:r>
      <w:r w:rsidR="00D31DDD" w:rsidRPr="006A0556">
        <w:rPr>
          <w:color w:val="000000" w:themeColor="text1"/>
          <w:sz w:val="22"/>
          <w:szCs w:val="22"/>
        </w:rPr>
        <w:t xml:space="preserve">obligatoirement </w:t>
      </w:r>
      <w:r w:rsidRPr="006A0556">
        <w:rPr>
          <w:color w:val="000000" w:themeColor="text1"/>
          <w:sz w:val="22"/>
          <w:szCs w:val="22"/>
        </w:rPr>
        <w:t xml:space="preserve">proposer une action pédagogique </w:t>
      </w:r>
      <w:r w:rsidR="00D31DDD" w:rsidRPr="006A0556">
        <w:rPr>
          <w:color w:val="000000" w:themeColor="text1"/>
          <w:sz w:val="22"/>
          <w:szCs w:val="22"/>
        </w:rPr>
        <w:t xml:space="preserve">à destination </w:t>
      </w:r>
      <w:r w:rsidRPr="006A0556">
        <w:rPr>
          <w:color w:val="000000" w:themeColor="text1"/>
          <w:sz w:val="22"/>
          <w:szCs w:val="22"/>
        </w:rPr>
        <w:t xml:space="preserve">des étudiants </w:t>
      </w:r>
      <w:r w:rsidR="00F8104F" w:rsidRPr="006A0556">
        <w:rPr>
          <w:color w:val="000000" w:themeColor="text1"/>
          <w:sz w:val="22"/>
          <w:szCs w:val="22"/>
        </w:rPr>
        <w:t>suivant un format choisi par les porteurs de projet</w:t>
      </w:r>
      <w:r w:rsidR="00F8654C" w:rsidRPr="006A0556">
        <w:rPr>
          <w:color w:val="000000" w:themeColor="text1"/>
          <w:sz w:val="22"/>
          <w:szCs w:val="22"/>
        </w:rPr>
        <w:t>s et/ou dans le cadre de journées de sensibilisation aux actions de l’Institut</w:t>
      </w:r>
      <w:r w:rsidR="0000426D" w:rsidRPr="006A0556">
        <w:rPr>
          <w:color w:val="000000" w:themeColor="text1"/>
          <w:sz w:val="22"/>
          <w:szCs w:val="22"/>
        </w:rPr>
        <w:t>.</w:t>
      </w:r>
      <w:r w:rsidRPr="006A0556">
        <w:rPr>
          <w:color w:val="000000" w:themeColor="text1"/>
          <w:sz w:val="22"/>
          <w:szCs w:val="22"/>
        </w:rPr>
        <w:t xml:space="preserve"> Les actions devront s’adresser à au moins deux</w:t>
      </w:r>
      <w:r w:rsidR="00DC4899" w:rsidRPr="006A0556">
        <w:rPr>
          <w:color w:val="000000" w:themeColor="text1"/>
          <w:sz w:val="22"/>
          <w:szCs w:val="22"/>
        </w:rPr>
        <w:t xml:space="preserve"> formation</w:t>
      </w:r>
      <w:r w:rsidR="00F8104F" w:rsidRPr="006A0556">
        <w:rPr>
          <w:color w:val="000000" w:themeColor="text1"/>
          <w:sz w:val="22"/>
          <w:szCs w:val="22"/>
        </w:rPr>
        <w:t>s</w:t>
      </w:r>
      <w:r w:rsidR="00DC4899" w:rsidRPr="006A0556">
        <w:rPr>
          <w:color w:val="000000" w:themeColor="text1"/>
          <w:sz w:val="22"/>
          <w:szCs w:val="22"/>
        </w:rPr>
        <w:t xml:space="preserve"> de</w:t>
      </w:r>
      <w:r w:rsidRPr="006A0556">
        <w:rPr>
          <w:color w:val="000000" w:themeColor="text1"/>
          <w:sz w:val="22"/>
          <w:szCs w:val="22"/>
        </w:rPr>
        <w:t xml:space="preserve"> masters </w:t>
      </w:r>
      <w:r w:rsidR="00AA2802" w:rsidRPr="006A0556">
        <w:rPr>
          <w:color w:val="000000" w:themeColor="text1"/>
          <w:sz w:val="22"/>
          <w:szCs w:val="22"/>
        </w:rPr>
        <w:t xml:space="preserve">et/ou écoles doctorales </w:t>
      </w:r>
      <w:r w:rsidRPr="006A0556">
        <w:rPr>
          <w:color w:val="000000" w:themeColor="text1"/>
          <w:sz w:val="22"/>
          <w:szCs w:val="22"/>
        </w:rPr>
        <w:t>différent</w:t>
      </w:r>
      <w:r w:rsidR="00DC4899" w:rsidRPr="006A0556">
        <w:rPr>
          <w:color w:val="000000" w:themeColor="text1"/>
          <w:sz w:val="22"/>
          <w:szCs w:val="22"/>
        </w:rPr>
        <w:t>e</w:t>
      </w:r>
      <w:r w:rsidRPr="006A0556">
        <w:rPr>
          <w:color w:val="000000" w:themeColor="text1"/>
          <w:sz w:val="22"/>
          <w:szCs w:val="22"/>
        </w:rPr>
        <w:t>s dans l’optique d’une sensibilisation interdisciplinaire.</w:t>
      </w:r>
    </w:p>
    <w:p w14:paraId="545599D2" w14:textId="77777777" w:rsidR="00AE5AFC" w:rsidRPr="006A0556" w:rsidRDefault="00A519B3">
      <w:pPr>
        <w:pStyle w:val="Titre1"/>
        <w:rPr>
          <w:color w:val="000000" w:themeColor="text1"/>
        </w:rPr>
      </w:pPr>
      <w:r w:rsidRPr="006A0556">
        <w:rPr>
          <w:color w:val="000000" w:themeColor="text1"/>
        </w:rPr>
        <w:t>Procédure d’évaluation</w:t>
      </w:r>
    </w:p>
    <w:p w14:paraId="72FAE122" w14:textId="0ACB5EF4" w:rsidR="00AE5AFC" w:rsidRPr="006A0556" w:rsidRDefault="00A519B3" w:rsidP="00D57F1D">
      <w:pPr>
        <w:rPr>
          <w:color w:val="000000" w:themeColor="text1"/>
        </w:rPr>
      </w:pPr>
      <w:r w:rsidRPr="006A0556">
        <w:rPr>
          <w:color w:val="000000" w:themeColor="text1"/>
        </w:rPr>
        <w:lastRenderedPageBreak/>
        <w:t xml:space="preserve">Un comité ad-hoc </w:t>
      </w:r>
      <w:r w:rsidR="00F8104F" w:rsidRPr="006A0556">
        <w:rPr>
          <w:color w:val="000000" w:themeColor="text1"/>
        </w:rPr>
        <w:t>constitué de membres</w:t>
      </w:r>
      <w:r w:rsidRPr="006A0556">
        <w:rPr>
          <w:color w:val="000000" w:themeColor="text1"/>
        </w:rPr>
        <w:t xml:space="preserve"> du comité exécutif </w:t>
      </w:r>
      <w:r w:rsidR="00F8104F" w:rsidRPr="006A0556">
        <w:rPr>
          <w:color w:val="000000" w:themeColor="text1"/>
        </w:rPr>
        <w:t xml:space="preserve">d’ITEM </w:t>
      </w:r>
      <w:r w:rsidRPr="006A0556">
        <w:rPr>
          <w:color w:val="000000" w:themeColor="text1"/>
        </w:rPr>
        <w:t>sera mis en place pour gérer l</w:t>
      </w:r>
      <w:r w:rsidR="00F8104F" w:rsidRPr="006A0556">
        <w:rPr>
          <w:color w:val="000000" w:themeColor="text1"/>
        </w:rPr>
        <w:t>a</w:t>
      </w:r>
      <w:r w:rsidRPr="006A0556">
        <w:rPr>
          <w:color w:val="000000" w:themeColor="text1"/>
        </w:rPr>
        <w:t xml:space="preserve"> procédure. </w:t>
      </w:r>
      <w:r w:rsidR="001B6D8C" w:rsidRPr="006A0556">
        <w:rPr>
          <w:color w:val="000000" w:themeColor="text1"/>
        </w:rPr>
        <w:t>Aucune personne impliquée dans une proposition comme responsable de projet, responsable de tâche, ou encadrant de doctorat et/ou post-doctorat ne pourra en faire partie</w:t>
      </w:r>
      <w:r w:rsidRPr="006A0556">
        <w:rPr>
          <w:color w:val="000000" w:themeColor="text1"/>
        </w:rPr>
        <w:t xml:space="preserve">. </w:t>
      </w:r>
      <w:r w:rsidR="002927FA" w:rsidRPr="006A0556">
        <w:rPr>
          <w:color w:val="000000" w:themeColor="text1"/>
        </w:rPr>
        <w:t xml:space="preserve">Les propositions seront évaluées par au moins deux rapporteurs dont un sera externe à ITEM. </w:t>
      </w:r>
      <w:r w:rsidRPr="006A0556">
        <w:rPr>
          <w:color w:val="000000" w:themeColor="text1"/>
        </w:rPr>
        <w:t xml:space="preserve">Le conseil d’institut composé des directrices et directeurs d’unités et des responsables de composantes, </w:t>
      </w:r>
      <w:r w:rsidR="00FD1C53" w:rsidRPr="006A0556">
        <w:rPr>
          <w:color w:val="000000" w:themeColor="text1"/>
        </w:rPr>
        <w:t>sélectionnera</w:t>
      </w:r>
      <w:r w:rsidRPr="006A0556">
        <w:rPr>
          <w:color w:val="000000" w:themeColor="text1"/>
        </w:rPr>
        <w:t xml:space="preserve">, sur la base des </w:t>
      </w:r>
      <w:r w:rsidR="00AE0B89" w:rsidRPr="006A0556">
        <w:rPr>
          <w:color w:val="000000" w:themeColor="text1"/>
        </w:rPr>
        <w:t>propositions du comité ad-hoc</w:t>
      </w:r>
      <w:r w:rsidRPr="006A0556">
        <w:rPr>
          <w:color w:val="000000" w:themeColor="text1"/>
        </w:rPr>
        <w:t xml:space="preserve">, les </w:t>
      </w:r>
      <w:r w:rsidR="00794F88" w:rsidRPr="006A0556">
        <w:rPr>
          <w:color w:val="000000" w:themeColor="text1"/>
        </w:rPr>
        <w:t xml:space="preserve">deux </w:t>
      </w:r>
      <w:r w:rsidRPr="006A0556">
        <w:rPr>
          <w:color w:val="000000" w:themeColor="text1"/>
        </w:rPr>
        <w:t xml:space="preserve">projets à financer. </w:t>
      </w:r>
    </w:p>
    <w:p w14:paraId="1D9BB902" w14:textId="63738CF9" w:rsidR="00AE5AFC" w:rsidRPr="006A0556" w:rsidRDefault="00A519B3" w:rsidP="00D57F1D">
      <w:pPr>
        <w:rPr>
          <w:color w:val="000000" w:themeColor="text1"/>
        </w:rPr>
      </w:pPr>
      <w:r w:rsidRPr="006A0556">
        <w:rPr>
          <w:color w:val="000000" w:themeColor="text1"/>
        </w:rPr>
        <w:t>Un membre</w:t>
      </w:r>
      <w:r w:rsidR="00F071DC" w:rsidRPr="006A0556">
        <w:rPr>
          <w:color w:val="000000" w:themeColor="text1"/>
        </w:rPr>
        <w:t xml:space="preserve"> (chercheur, enseignant/chercheur) </w:t>
      </w:r>
      <w:r w:rsidRPr="006A0556">
        <w:rPr>
          <w:color w:val="000000" w:themeColor="text1"/>
        </w:rPr>
        <w:t>d’ITEM ne peut participer qu'à un seul projet pour cet appel à propositions.</w:t>
      </w:r>
    </w:p>
    <w:p w14:paraId="7A154BAD" w14:textId="77777777" w:rsidR="00AE5AFC" w:rsidRPr="006A0556" w:rsidRDefault="00E766A3">
      <w:pPr>
        <w:pStyle w:val="Titre1"/>
        <w:rPr>
          <w:color w:val="000000" w:themeColor="text1"/>
        </w:rPr>
      </w:pPr>
      <w:r w:rsidRPr="006A0556">
        <w:rPr>
          <w:color w:val="000000" w:themeColor="text1"/>
        </w:rPr>
        <w:t>Calendrier</w:t>
      </w:r>
    </w:p>
    <w:p w14:paraId="1E0536C4" w14:textId="2A47A1F0" w:rsidR="00F1099B" w:rsidRPr="006A0556" w:rsidRDefault="009A43D8" w:rsidP="00D43839">
      <w:pPr>
        <w:rPr>
          <w:color w:val="000000" w:themeColor="text1"/>
        </w:rPr>
      </w:pPr>
      <w:r w:rsidRPr="006A0556">
        <w:rPr>
          <w:color w:val="000000" w:themeColor="text1"/>
        </w:rPr>
        <w:t xml:space="preserve">La date limite de dépôt des projets est fixée au </w:t>
      </w:r>
      <w:r w:rsidR="001E43A5" w:rsidRPr="006A0556">
        <w:rPr>
          <w:color w:val="000000" w:themeColor="text1"/>
        </w:rPr>
        <w:t>30 mars 2021</w:t>
      </w:r>
      <w:r w:rsidRPr="006A0556">
        <w:rPr>
          <w:color w:val="000000" w:themeColor="text1"/>
        </w:rPr>
        <w:t xml:space="preserve"> (dépôt par email à </w:t>
      </w:r>
      <w:hyperlink r:id="rId9" w:history="1">
        <w:r w:rsidR="00A37530">
          <w:rPr>
            <w:color w:val="000000" w:themeColor="text1"/>
          </w:rPr>
          <w:t>sophie.pekar@univ-amu.fr</w:t>
        </w:r>
      </w:hyperlink>
      <w:r w:rsidRPr="006A0556">
        <w:rPr>
          <w:color w:val="000000" w:themeColor="text1"/>
        </w:rPr>
        <w:t xml:space="preserve">, et </w:t>
      </w:r>
      <w:hyperlink r:id="rId10" w:history="1">
        <w:r w:rsidRPr="006A0556">
          <w:rPr>
            <w:color w:val="000000" w:themeColor="text1"/>
          </w:rPr>
          <w:t>rose@cerege.fr</w:t>
        </w:r>
      </w:hyperlink>
      <w:r w:rsidRPr="006A0556">
        <w:rPr>
          <w:color w:val="000000" w:themeColor="text1"/>
        </w:rPr>
        <w:t>).</w:t>
      </w:r>
    </w:p>
    <w:p w14:paraId="4912CE0D" w14:textId="26BA9BFD" w:rsidR="00AE5AFC" w:rsidRPr="006A0556" w:rsidRDefault="009A43D8" w:rsidP="00D43839">
      <w:pPr>
        <w:rPr>
          <w:color w:val="000000" w:themeColor="text1"/>
        </w:rPr>
      </w:pPr>
      <w:r w:rsidRPr="006A0556">
        <w:rPr>
          <w:color w:val="000000" w:themeColor="text1"/>
        </w:rPr>
        <w:t xml:space="preserve">Date d’Evaluation Comité Ad Hoc : </w:t>
      </w:r>
      <w:r w:rsidR="00F071DC" w:rsidRPr="006A0556">
        <w:rPr>
          <w:color w:val="000000" w:themeColor="text1"/>
        </w:rPr>
        <w:t xml:space="preserve">15 </w:t>
      </w:r>
      <w:r w:rsidR="001E43A5" w:rsidRPr="006A0556">
        <w:rPr>
          <w:color w:val="000000" w:themeColor="text1"/>
        </w:rPr>
        <w:t>Mai 2021</w:t>
      </w:r>
    </w:p>
    <w:p w14:paraId="7177A22F" w14:textId="41F949AD" w:rsidR="00AE5AFC" w:rsidRPr="006A0556" w:rsidRDefault="009A43D8" w:rsidP="00D43839">
      <w:pPr>
        <w:rPr>
          <w:color w:val="000000" w:themeColor="text1"/>
        </w:rPr>
      </w:pPr>
      <w:r w:rsidRPr="006A0556">
        <w:rPr>
          <w:color w:val="000000" w:themeColor="text1"/>
        </w:rPr>
        <w:t xml:space="preserve">Les résultats seront communiqués </w:t>
      </w:r>
      <w:r w:rsidR="00925F75" w:rsidRPr="006A0556">
        <w:rPr>
          <w:color w:val="000000" w:themeColor="text1"/>
        </w:rPr>
        <w:t>au plus tard le 31</w:t>
      </w:r>
      <w:r w:rsidRPr="006A0556">
        <w:rPr>
          <w:color w:val="000000" w:themeColor="text1"/>
        </w:rPr>
        <w:t xml:space="preserve"> </w:t>
      </w:r>
      <w:r w:rsidR="00925F75" w:rsidRPr="006A0556">
        <w:rPr>
          <w:color w:val="000000" w:themeColor="text1"/>
        </w:rPr>
        <w:t xml:space="preserve">Mai </w:t>
      </w:r>
      <w:r w:rsidR="001E43A5" w:rsidRPr="006A0556">
        <w:rPr>
          <w:color w:val="000000" w:themeColor="text1"/>
        </w:rPr>
        <w:t>2021</w:t>
      </w:r>
      <w:r w:rsidRPr="006A0556">
        <w:rPr>
          <w:color w:val="000000" w:themeColor="text1"/>
        </w:rPr>
        <w:t>.</w:t>
      </w:r>
    </w:p>
    <w:p w14:paraId="1595E0A2" w14:textId="6A138661" w:rsidR="00AE5AFC" w:rsidRPr="006A0556" w:rsidRDefault="009A43D8" w:rsidP="00D43839">
      <w:pPr>
        <w:rPr>
          <w:color w:val="000000" w:themeColor="text1"/>
        </w:rPr>
      </w:pPr>
      <w:r w:rsidRPr="006A0556">
        <w:rPr>
          <w:color w:val="000000" w:themeColor="text1"/>
        </w:rPr>
        <w:t>Date de démarrage du projet : 1</w:t>
      </w:r>
      <w:r w:rsidRPr="006A0556">
        <w:rPr>
          <w:color w:val="000000" w:themeColor="text1"/>
          <w:vertAlign w:val="superscript"/>
        </w:rPr>
        <w:t>er</w:t>
      </w:r>
      <w:r w:rsidRPr="006A0556">
        <w:rPr>
          <w:color w:val="000000" w:themeColor="text1"/>
        </w:rPr>
        <w:t xml:space="preserve"> octobre </w:t>
      </w:r>
      <w:r w:rsidR="001E43A5" w:rsidRPr="006A0556">
        <w:rPr>
          <w:color w:val="000000" w:themeColor="text1"/>
        </w:rPr>
        <w:t>2021</w:t>
      </w:r>
      <w:r w:rsidR="006A0556" w:rsidRPr="006A0556">
        <w:rPr>
          <w:color w:val="000000" w:themeColor="text1"/>
        </w:rPr>
        <w:t>.</w:t>
      </w:r>
    </w:p>
    <w:p w14:paraId="31D76E8F" w14:textId="56C5E033" w:rsidR="00AE5AFC" w:rsidRPr="006A0556" w:rsidRDefault="00E766A3" w:rsidP="00A34565">
      <w:pPr>
        <w:ind w:left="-567"/>
        <w:rPr>
          <w:color w:val="000000" w:themeColor="text1"/>
        </w:rPr>
      </w:pPr>
      <w:r w:rsidRPr="00A34565">
        <w:rPr>
          <w:b/>
          <w:bCs/>
          <w:color w:val="000000" w:themeColor="text1"/>
        </w:rPr>
        <w:t>IMPORTANT</w:t>
      </w:r>
      <w:r w:rsidR="00A34565">
        <w:rPr>
          <w:b/>
          <w:bCs/>
          <w:color w:val="000000" w:themeColor="text1"/>
        </w:rPr>
        <w:t xml:space="preserve"> </w:t>
      </w:r>
      <w:r w:rsidRPr="006A0556">
        <w:rPr>
          <w:color w:val="000000" w:themeColor="text1"/>
        </w:rPr>
        <w:t>:</w:t>
      </w:r>
    </w:p>
    <w:p w14:paraId="4DAA0E1B" w14:textId="5314D0D1" w:rsidR="006A0556" w:rsidRPr="006A0556" w:rsidRDefault="006A0556" w:rsidP="00D6062C">
      <w:pPr>
        <w:rPr>
          <w:color w:val="000000" w:themeColor="text1"/>
          <w:lang w:eastAsia="ja-JP"/>
        </w:rPr>
      </w:pPr>
      <w:bookmarkStart w:id="0" w:name="_Hlk34136810"/>
      <w:r w:rsidRPr="006A0556">
        <w:rPr>
          <w:rFonts w:cstheme="minorHAnsi"/>
          <w:color w:val="000000" w:themeColor="text1"/>
        </w:rPr>
        <w:t>S</w:t>
      </w:r>
      <w:r w:rsidRPr="006A0556">
        <w:rPr>
          <w:rFonts w:eastAsia="Times New Roman" w:cstheme="minorHAnsi"/>
          <w:color w:val="000000" w:themeColor="text1"/>
          <w:lang w:eastAsia="fr-FR"/>
        </w:rPr>
        <w:t>euls les laboratoires membres de l’Institut pourront bénéficier d’un financement direct. Les laboratoires hors ITEM pourront apparaitre sur les demandes, mais ne pourront pas prétendre à un financement.</w:t>
      </w:r>
    </w:p>
    <w:p w14:paraId="30B93745" w14:textId="7C5E6DDF" w:rsidR="00D6062C" w:rsidRPr="006A0556" w:rsidRDefault="00D6062C" w:rsidP="00D6062C">
      <w:pPr>
        <w:rPr>
          <w:color w:val="000000" w:themeColor="text1"/>
          <w:lang w:eastAsia="ja-JP"/>
        </w:rPr>
      </w:pPr>
      <w:r w:rsidRPr="006A0556">
        <w:rPr>
          <w:color w:val="000000" w:themeColor="text1"/>
          <w:lang w:eastAsia="ja-JP"/>
        </w:rPr>
        <w:t xml:space="preserve">Tout financement implique le respect strict de </w:t>
      </w:r>
      <w:r w:rsidR="003156F6" w:rsidRPr="006A0556">
        <w:rPr>
          <w:color w:val="000000" w:themeColor="text1"/>
          <w:lang w:eastAsia="ja-JP"/>
        </w:rPr>
        <w:t xml:space="preserve">la destination </w:t>
      </w:r>
      <w:r w:rsidRPr="006A0556">
        <w:rPr>
          <w:color w:val="000000" w:themeColor="text1"/>
          <w:lang w:eastAsia="ja-JP"/>
        </w:rPr>
        <w:t xml:space="preserve">des </w:t>
      </w:r>
      <w:r w:rsidR="003156F6" w:rsidRPr="006A0556">
        <w:rPr>
          <w:color w:val="000000" w:themeColor="text1"/>
          <w:lang w:eastAsia="ja-JP"/>
        </w:rPr>
        <w:t xml:space="preserve">crédits </w:t>
      </w:r>
      <w:r w:rsidRPr="006A0556">
        <w:rPr>
          <w:color w:val="000000" w:themeColor="text1"/>
          <w:lang w:eastAsia="ja-JP"/>
        </w:rPr>
        <w:t xml:space="preserve">alloués et la fourniture d'un rapport détaillé des activités réalisées, ainsi que de propositions concrètes d'actions à mettre en </w:t>
      </w:r>
      <w:r w:rsidR="0000426D" w:rsidRPr="006A0556">
        <w:rPr>
          <w:color w:val="000000" w:themeColor="text1"/>
          <w:lang w:eastAsia="ja-JP"/>
        </w:rPr>
        <w:t>œuvre</w:t>
      </w:r>
      <w:r w:rsidRPr="006A0556">
        <w:rPr>
          <w:color w:val="000000" w:themeColor="text1"/>
          <w:lang w:eastAsia="ja-JP"/>
        </w:rPr>
        <w:t xml:space="preserve"> ou à développer.</w:t>
      </w:r>
    </w:p>
    <w:p w14:paraId="5A72CD26" w14:textId="5A002B4C" w:rsidR="00925F75" w:rsidRPr="006A0556" w:rsidRDefault="008718BF" w:rsidP="00D6062C">
      <w:pPr>
        <w:rPr>
          <w:color w:val="000000" w:themeColor="text1"/>
          <w:lang w:eastAsia="ja-JP"/>
        </w:rPr>
      </w:pPr>
      <w:r w:rsidRPr="006A0556">
        <w:rPr>
          <w:color w:val="000000" w:themeColor="text1"/>
          <w:lang w:eastAsia="ja-JP"/>
        </w:rPr>
        <w:t xml:space="preserve">Les bénéficiaires s’engagent à </w:t>
      </w:r>
      <w:r w:rsidRPr="00A34565">
        <w:rPr>
          <w:color w:val="000000" w:themeColor="text1"/>
          <w:lang w:eastAsia="ja-JP"/>
        </w:rPr>
        <w:t>communiquer aux instances de l’Institut les produits</w:t>
      </w:r>
      <w:r w:rsidR="00D06150" w:rsidRPr="00A34565">
        <w:rPr>
          <w:color w:val="000000" w:themeColor="text1"/>
          <w:lang w:eastAsia="ja-JP"/>
        </w:rPr>
        <w:t xml:space="preserve"> </w:t>
      </w:r>
      <w:r w:rsidRPr="00A34565">
        <w:rPr>
          <w:color w:val="000000" w:themeColor="text1"/>
          <w:lang w:eastAsia="ja-JP"/>
        </w:rPr>
        <w:t>de leurs recherche</w:t>
      </w:r>
      <w:r w:rsidR="009D02CA" w:rsidRPr="00A34565">
        <w:rPr>
          <w:color w:val="000000" w:themeColor="text1"/>
          <w:lang w:eastAsia="ja-JP"/>
        </w:rPr>
        <w:t>s</w:t>
      </w:r>
      <w:r w:rsidRPr="00A34565">
        <w:rPr>
          <w:color w:val="000000" w:themeColor="text1"/>
          <w:lang w:eastAsia="ja-JP"/>
        </w:rPr>
        <w:t> : données, publications</w:t>
      </w:r>
      <w:r w:rsidR="00FF6791" w:rsidRPr="00A34565">
        <w:rPr>
          <w:color w:val="000000" w:themeColor="text1"/>
          <w:lang w:eastAsia="ja-JP"/>
        </w:rPr>
        <w:t>, séminaires</w:t>
      </w:r>
      <w:r w:rsidR="00EE6C97" w:rsidRPr="00A34565">
        <w:rPr>
          <w:color w:val="000000" w:themeColor="text1"/>
          <w:lang w:eastAsia="ja-JP"/>
        </w:rPr>
        <w:t xml:space="preserve">, </w:t>
      </w:r>
      <w:r w:rsidR="00EE6C97" w:rsidRPr="00A34565">
        <w:rPr>
          <w:rFonts w:cstheme="minorHAnsi"/>
          <w:color w:val="000000" w:themeColor="text1"/>
        </w:rPr>
        <w:t>résumé de leurs projets pour les besoins du site web,</w:t>
      </w:r>
      <w:r w:rsidRPr="00A34565">
        <w:rPr>
          <w:color w:val="000000" w:themeColor="text1"/>
          <w:lang w:eastAsia="ja-JP"/>
        </w:rPr>
        <w:t xml:space="preserve"> et toute autre valorisation significative. </w:t>
      </w:r>
      <w:r w:rsidR="009A43D8" w:rsidRPr="00A34565">
        <w:rPr>
          <w:color w:val="000000" w:themeColor="text1"/>
          <w:lang w:eastAsia="ja-JP"/>
        </w:rPr>
        <w:t>La référence à ITEM doit être systématique</w:t>
      </w:r>
      <w:r w:rsidR="00EE6C97" w:rsidRPr="00A34565">
        <w:rPr>
          <w:color w:val="000000" w:themeColor="text1"/>
          <w:lang w:eastAsia="ja-JP"/>
        </w:rPr>
        <w:t xml:space="preserve"> pour toutes communications</w:t>
      </w:r>
      <w:r w:rsidR="00A34565" w:rsidRPr="00A34565">
        <w:rPr>
          <w:color w:val="000000" w:themeColor="text1"/>
          <w:lang w:eastAsia="ja-JP"/>
        </w:rPr>
        <w:t xml:space="preserve"> écrites ou orales via la mention suivante : « </w:t>
      </w:r>
      <w:r w:rsidR="00A34565" w:rsidRPr="00A34565">
        <w:rPr>
          <w:i/>
          <w:iCs/>
          <w:color w:val="000000" w:themeColor="text1"/>
          <w:lang w:eastAsia="ja-JP"/>
        </w:rPr>
        <w:t>Ce travail a bénéficié d'une aide du gouvernement français au titre du Programme Investissements d’Avenir, Initiative d’Excellence d’Aix-Marseille Université - A*</w:t>
      </w:r>
      <w:proofErr w:type="spellStart"/>
      <w:r w:rsidR="00A34565" w:rsidRPr="00A34565">
        <w:rPr>
          <w:i/>
          <w:iCs/>
          <w:color w:val="000000" w:themeColor="text1"/>
          <w:lang w:eastAsia="ja-JP"/>
        </w:rPr>
        <w:t>Midex</w:t>
      </w:r>
      <w:proofErr w:type="spellEnd"/>
      <w:r w:rsidR="00A34565" w:rsidRPr="00A34565">
        <w:rPr>
          <w:i/>
          <w:iCs/>
          <w:color w:val="000000" w:themeColor="text1"/>
          <w:lang w:eastAsia="ja-JP"/>
        </w:rPr>
        <w:t xml:space="preserve"> via l’Institut Méditerranéen pour la Transition Environnementale ITEM</w:t>
      </w:r>
      <w:r w:rsidR="00A34565">
        <w:rPr>
          <w:color w:val="000000" w:themeColor="text1"/>
          <w:lang w:eastAsia="ja-JP"/>
        </w:rPr>
        <w:t>,</w:t>
      </w:r>
      <w:r w:rsidR="00A34565" w:rsidRPr="00A34565">
        <w:rPr>
          <w:color w:val="000000" w:themeColor="text1"/>
          <w:lang w:eastAsia="ja-JP"/>
        </w:rPr>
        <w:t xml:space="preserve"> AMX-19-IET-012 », ou « </w:t>
      </w:r>
      <w:r w:rsidR="00A34565" w:rsidRPr="00A34565">
        <w:rPr>
          <w:i/>
          <w:iCs/>
          <w:color w:val="000000" w:themeColor="text1"/>
          <w:lang w:eastAsia="ja-JP"/>
        </w:rPr>
        <w:t xml:space="preserve">The </w:t>
      </w:r>
      <w:proofErr w:type="spellStart"/>
      <w:r w:rsidR="00A34565" w:rsidRPr="00A34565">
        <w:rPr>
          <w:i/>
          <w:iCs/>
          <w:color w:val="000000" w:themeColor="text1"/>
          <w:lang w:eastAsia="ja-JP"/>
        </w:rPr>
        <w:t>project</w:t>
      </w:r>
      <w:proofErr w:type="spellEnd"/>
      <w:r w:rsidR="00A34565" w:rsidRPr="00A34565">
        <w:rPr>
          <w:i/>
          <w:iCs/>
          <w:color w:val="000000" w:themeColor="text1"/>
          <w:lang w:eastAsia="ja-JP"/>
        </w:rPr>
        <w:t xml:space="preserve"> </w:t>
      </w:r>
      <w:proofErr w:type="spellStart"/>
      <w:r w:rsidR="00A34565" w:rsidRPr="00A34565">
        <w:rPr>
          <w:i/>
          <w:iCs/>
          <w:color w:val="000000" w:themeColor="text1"/>
          <w:lang w:eastAsia="ja-JP"/>
        </w:rPr>
        <w:t>leading</w:t>
      </w:r>
      <w:proofErr w:type="spellEnd"/>
      <w:r w:rsidR="00A34565" w:rsidRPr="00A34565">
        <w:rPr>
          <w:i/>
          <w:iCs/>
          <w:color w:val="000000" w:themeColor="text1"/>
          <w:lang w:eastAsia="ja-JP"/>
        </w:rPr>
        <w:t xml:space="preserve"> to </w:t>
      </w:r>
      <w:proofErr w:type="spellStart"/>
      <w:r w:rsidR="00A34565" w:rsidRPr="00A34565">
        <w:rPr>
          <w:i/>
          <w:iCs/>
          <w:color w:val="000000" w:themeColor="text1"/>
          <w:lang w:eastAsia="ja-JP"/>
        </w:rPr>
        <w:t>this</w:t>
      </w:r>
      <w:proofErr w:type="spellEnd"/>
      <w:r w:rsidR="00A34565" w:rsidRPr="00A34565">
        <w:rPr>
          <w:i/>
          <w:iCs/>
          <w:color w:val="000000" w:themeColor="text1"/>
          <w:lang w:eastAsia="ja-JP"/>
        </w:rPr>
        <w:t xml:space="preserve"> publication has </w:t>
      </w:r>
      <w:proofErr w:type="spellStart"/>
      <w:r w:rsidR="00A34565" w:rsidRPr="00A34565">
        <w:rPr>
          <w:i/>
          <w:iCs/>
          <w:color w:val="000000" w:themeColor="text1"/>
          <w:lang w:eastAsia="ja-JP"/>
        </w:rPr>
        <w:t>received</w:t>
      </w:r>
      <w:proofErr w:type="spellEnd"/>
      <w:r w:rsidR="00A34565" w:rsidRPr="00A34565">
        <w:rPr>
          <w:i/>
          <w:iCs/>
          <w:color w:val="000000" w:themeColor="text1"/>
          <w:lang w:eastAsia="ja-JP"/>
        </w:rPr>
        <w:t xml:space="preserve"> </w:t>
      </w:r>
      <w:proofErr w:type="spellStart"/>
      <w:r w:rsidR="00A34565" w:rsidRPr="00A34565">
        <w:rPr>
          <w:i/>
          <w:iCs/>
          <w:color w:val="000000" w:themeColor="text1"/>
          <w:lang w:eastAsia="ja-JP"/>
        </w:rPr>
        <w:t>funding</w:t>
      </w:r>
      <w:proofErr w:type="spellEnd"/>
      <w:r w:rsidR="00A34565" w:rsidRPr="00A34565">
        <w:rPr>
          <w:i/>
          <w:iCs/>
          <w:color w:val="000000" w:themeColor="text1"/>
          <w:lang w:eastAsia="ja-JP"/>
        </w:rPr>
        <w:t xml:space="preserve"> </w:t>
      </w:r>
      <w:proofErr w:type="spellStart"/>
      <w:r w:rsidR="00A34565" w:rsidRPr="00A34565">
        <w:rPr>
          <w:i/>
          <w:iCs/>
          <w:color w:val="000000" w:themeColor="text1"/>
          <w:lang w:eastAsia="ja-JP"/>
        </w:rPr>
        <w:t>from</w:t>
      </w:r>
      <w:proofErr w:type="spellEnd"/>
      <w:r w:rsidR="00A34565" w:rsidRPr="00A34565">
        <w:rPr>
          <w:i/>
          <w:iCs/>
          <w:color w:val="000000" w:themeColor="text1"/>
          <w:lang w:eastAsia="ja-JP"/>
        </w:rPr>
        <w:t xml:space="preserve"> the Excellence Initiative of Aix-Marseille </w:t>
      </w:r>
      <w:proofErr w:type="spellStart"/>
      <w:r w:rsidR="00A34565" w:rsidRPr="00A34565">
        <w:rPr>
          <w:i/>
          <w:iCs/>
          <w:color w:val="000000" w:themeColor="text1"/>
          <w:lang w:eastAsia="ja-JP"/>
        </w:rPr>
        <w:t>University</w:t>
      </w:r>
      <w:proofErr w:type="spellEnd"/>
      <w:r w:rsidR="00A34565" w:rsidRPr="00A34565">
        <w:rPr>
          <w:i/>
          <w:iCs/>
          <w:color w:val="000000" w:themeColor="text1"/>
          <w:lang w:eastAsia="ja-JP"/>
        </w:rPr>
        <w:t xml:space="preserve"> - A*</w:t>
      </w:r>
      <w:proofErr w:type="spellStart"/>
      <w:r w:rsidR="00A34565" w:rsidRPr="00A34565">
        <w:rPr>
          <w:i/>
          <w:iCs/>
          <w:color w:val="000000" w:themeColor="text1"/>
          <w:lang w:eastAsia="ja-JP"/>
        </w:rPr>
        <w:t>Midex</w:t>
      </w:r>
      <w:proofErr w:type="spellEnd"/>
      <w:r w:rsidR="00A34565" w:rsidRPr="00A34565">
        <w:rPr>
          <w:i/>
          <w:iCs/>
          <w:color w:val="000000" w:themeColor="text1"/>
          <w:lang w:eastAsia="ja-JP"/>
        </w:rPr>
        <w:t xml:space="preserve">, a French “Investissements d’Avenir </w:t>
      </w:r>
      <w:proofErr w:type="spellStart"/>
      <w:r w:rsidR="00A34565" w:rsidRPr="00A34565">
        <w:rPr>
          <w:i/>
          <w:iCs/>
          <w:color w:val="000000" w:themeColor="text1"/>
          <w:lang w:eastAsia="ja-JP"/>
        </w:rPr>
        <w:t>programm</w:t>
      </w:r>
      <w:proofErr w:type="spellEnd"/>
      <w:r w:rsidR="00A34565" w:rsidRPr="00A34565">
        <w:rPr>
          <w:i/>
          <w:iCs/>
          <w:color w:val="000000" w:themeColor="text1"/>
          <w:lang w:eastAsia="ja-JP"/>
        </w:rPr>
        <w:t xml:space="preserve"> </w:t>
      </w:r>
      <w:proofErr w:type="spellStart"/>
      <w:r w:rsidR="00A34565" w:rsidRPr="00A34565">
        <w:rPr>
          <w:i/>
          <w:iCs/>
          <w:color w:val="000000" w:themeColor="text1"/>
          <w:lang w:eastAsia="ja-JP"/>
        </w:rPr>
        <w:t>through</w:t>
      </w:r>
      <w:proofErr w:type="spellEnd"/>
      <w:r w:rsidR="00A34565" w:rsidRPr="00A34565">
        <w:rPr>
          <w:i/>
          <w:iCs/>
          <w:color w:val="000000" w:themeColor="text1"/>
          <w:lang w:eastAsia="ja-JP"/>
        </w:rPr>
        <w:t xml:space="preserve"> the </w:t>
      </w:r>
      <w:proofErr w:type="spellStart"/>
      <w:r w:rsidR="00A34565" w:rsidRPr="00A34565">
        <w:rPr>
          <w:i/>
          <w:iCs/>
          <w:color w:val="000000" w:themeColor="text1"/>
          <w:lang w:eastAsia="ja-JP"/>
        </w:rPr>
        <w:t>Mediterranean</w:t>
      </w:r>
      <w:proofErr w:type="spellEnd"/>
      <w:r w:rsidR="00A34565" w:rsidRPr="00A34565">
        <w:rPr>
          <w:i/>
          <w:iCs/>
          <w:color w:val="000000" w:themeColor="text1"/>
          <w:lang w:eastAsia="ja-JP"/>
        </w:rPr>
        <w:t xml:space="preserve"> Institute for the </w:t>
      </w:r>
      <w:proofErr w:type="spellStart"/>
      <w:r w:rsidR="00A34565" w:rsidRPr="00A34565">
        <w:rPr>
          <w:i/>
          <w:iCs/>
          <w:color w:val="000000" w:themeColor="text1"/>
          <w:lang w:eastAsia="ja-JP"/>
        </w:rPr>
        <w:t>Environmental</w:t>
      </w:r>
      <w:proofErr w:type="spellEnd"/>
      <w:r w:rsidR="00A34565" w:rsidRPr="00A34565">
        <w:rPr>
          <w:i/>
          <w:iCs/>
          <w:color w:val="000000" w:themeColor="text1"/>
          <w:lang w:eastAsia="ja-JP"/>
        </w:rPr>
        <w:t xml:space="preserve"> Transition ITEM, AMX-19-IET-012</w:t>
      </w:r>
      <w:r w:rsidR="00A34565">
        <w:rPr>
          <w:color w:val="000000" w:themeColor="text1"/>
          <w:lang w:eastAsia="ja-JP"/>
        </w:rPr>
        <w:t> »</w:t>
      </w:r>
      <w:r w:rsidR="00A34565" w:rsidRPr="00A34565">
        <w:rPr>
          <w:color w:val="000000" w:themeColor="text1"/>
          <w:lang w:eastAsia="ja-JP"/>
        </w:rPr>
        <w:t>.</w:t>
      </w:r>
      <w:r w:rsidR="00D06150" w:rsidRPr="00A34565">
        <w:rPr>
          <w:color w:val="000000" w:themeColor="text1"/>
          <w:lang w:eastAsia="ja-JP"/>
        </w:rPr>
        <w:t xml:space="preserve"> </w:t>
      </w:r>
    </w:p>
    <w:p w14:paraId="4C8A2B4E" w14:textId="01352145" w:rsidR="008718BF" w:rsidRPr="006A0556" w:rsidRDefault="008718BF" w:rsidP="00D6062C">
      <w:pPr>
        <w:rPr>
          <w:color w:val="000000" w:themeColor="text1"/>
          <w:lang w:eastAsia="ja-JP"/>
        </w:rPr>
      </w:pPr>
      <w:r w:rsidRPr="006A0556">
        <w:rPr>
          <w:color w:val="000000" w:themeColor="text1"/>
          <w:lang w:eastAsia="ja-JP"/>
        </w:rPr>
        <w:t xml:space="preserve">Des éléments concernant le devenir de l’allocataire </w:t>
      </w:r>
      <w:r w:rsidR="009D02CA" w:rsidRPr="006A0556">
        <w:rPr>
          <w:color w:val="000000" w:themeColor="text1"/>
          <w:lang w:eastAsia="ja-JP"/>
        </w:rPr>
        <w:t>pourront être demandés.</w:t>
      </w:r>
    </w:p>
    <w:p w14:paraId="30C8A406" w14:textId="47C2C1CB" w:rsidR="00D6062C" w:rsidRPr="006A0556" w:rsidRDefault="00D6062C" w:rsidP="00D6062C">
      <w:pPr>
        <w:rPr>
          <w:color w:val="000000" w:themeColor="text1"/>
          <w:lang w:eastAsia="ja-JP"/>
        </w:rPr>
      </w:pPr>
      <w:r w:rsidRPr="006A0556">
        <w:rPr>
          <w:color w:val="000000" w:themeColor="text1"/>
          <w:lang w:eastAsia="ja-JP"/>
        </w:rPr>
        <w:t xml:space="preserve">Le montant alloué </w:t>
      </w:r>
      <w:r w:rsidR="0000426D" w:rsidRPr="006A0556">
        <w:rPr>
          <w:color w:val="000000" w:themeColor="text1"/>
          <w:lang w:eastAsia="ja-JP"/>
        </w:rPr>
        <w:t xml:space="preserve">à chaque projet, </w:t>
      </w:r>
      <w:r w:rsidRPr="006A0556">
        <w:rPr>
          <w:color w:val="000000" w:themeColor="text1"/>
          <w:lang w:eastAsia="ja-JP"/>
        </w:rPr>
        <w:t xml:space="preserve">au titre de la masse salariale (doctorant, postdoctorant, autre </w:t>
      </w:r>
      <w:proofErr w:type="gramStart"/>
      <w:r w:rsidRPr="006A0556">
        <w:rPr>
          <w:color w:val="000000" w:themeColor="text1"/>
          <w:lang w:eastAsia="ja-JP"/>
        </w:rPr>
        <w:t>… )</w:t>
      </w:r>
      <w:proofErr w:type="gramEnd"/>
      <w:r w:rsidRPr="006A0556">
        <w:rPr>
          <w:color w:val="000000" w:themeColor="text1"/>
          <w:lang w:eastAsia="ja-JP"/>
        </w:rPr>
        <w:t xml:space="preserve"> ne sera communiqué qu’à titre indicatif. </w:t>
      </w:r>
      <w:r w:rsidR="0000426D" w:rsidRPr="006A0556">
        <w:rPr>
          <w:color w:val="000000" w:themeColor="text1"/>
          <w:lang w:eastAsia="ja-JP"/>
        </w:rPr>
        <w:t>En effet, et même si le profil des personnels recrutés présente un impact financier inférieur à celui prévu lors du dépôt de projet, les crédits de masse salariale</w:t>
      </w:r>
      <w:r w:rsidRPr="006A0556">
        <w:rPr>
          <w:color w:val="000000" w:themeColor="text1"/>
          <w:lang w:eastAsia="ja-JP"/>
        </w:rPr>
        <w:t xml:space="preserve"> ne saura</w:t>
      </w:r>
      <w:r w:rsidR="0000426D" w:rsidRPr="006A0556">
        <w:rPr>
          <w:color w:val="000000" w:themeColor="text1"/>
          <w:lang w:eastAsia="ja-JP"/>
        </w:rPr>
        <w:t>ient</w:t>
      </w:r>
      <w:r w:rsidRPr="006A0556">
        <w:rPr>
          <w:color w:val="000000" w:themeColor="text1"/>
          <w:lang w:eastAsia="ja-JP"/>
        </w:rPr>
        <w:t xml:space="preserve"> </w:t>
      </w:r>
      <w:r w:rsidR="00C752EF" w:rsidRPr="006A0556">
        <w:rPr>
          <w:color w:val="000000" w:themeColor="text1"/>
          <w:lang w:eastAsia="ja-JP"/>
        </w:rPr>
        <w:t>être réaffectés.</w:t>
      </w:r>
    </w:p>
    <w:bookmarkEnd w:id="0"/>
    <w:p w14:paraId="643169DD" w14:textId="77777777" w:rsidR="00AE5AFC" w:rsidRPr="006A0556" w:rsidRDefault="00A519B3">
      <w:pPr>
        <w:pStyle w:val="Titre1"/>
        <w:rPr>
          <w:color w:val="000000" w:themeColor="text1"/>
        </w:rPr>
      </w:pPr>
      <w:r w:rsidRPr="006A0556">
        <w:rPr>
          <w:color w:val="000000" w:themeColor="text1"/>
          <w:lang w:eastAsia="ja-JP"/>
        </w:rPr>
        <w:br w:type="page"/>
      </w:r>
    </w:p>
    <w:p w14:paraId="56B73F4A" w14:textId="77777777" w:rsidR="00AE5AFC" w:rsidRPr="006A0556" w:rsidRDefault="00CB3605">
      <w:pPr>
        <w:pStyle w:val="Titre1"/>
        <w:rPr>
          <w:color w:val="000000" w:themeColor="text1"/>
          <w:lang w:eastAsia="fr-FR"/>
        </w:rPr>
      </w:pPr>
      <w:r w:rsidRPr="006A0556">
        <w:rPr>
          <w:color w:val="000000" w:themeColor="text1"/>
          <w:lang w:eastAsia="fr-FR"/>
        </w:rPr>
        <w:lastRenderedPageBreak/>
        <w:t xml:space="preserve">Annexe </w:t>
      </w:r>
      <w:r w:rsidR="00355220" w:rsidRPr="006A0556">
        <w:rPr>
          <w:color w:val="000000" w:themeColor="text1"/>
          <w:lang w:eastAsia="fr-FR"/>
        </w:rPr>
        <w:t xml:space="preserve">1 </w:t>
      </w:r>
      <w:r w:rsidRPr="006A0556">
        <w:rPr>
          <w:color w:val="000000" w:themeColor="text1"/>
          <w:lang w:eastAsia="fr-FR"/>
        </w:rPr>
        <w:t>– La transition en quelques … items</w:t>
      </w:r>
    </w:p>
    <w:p w14:paraId="4F03EB53" w14:textId="77777777" w:rsidR="00355220" w:rsidRPr="006A0556" w:rsidRDefault="00355220" w:rsidP="00355220">
      <w:pPr>
        <w:rPr>
          <w:color w:val="000000" w:themeColor="text1"/>
          <w:lang w:eastAsia="fr-FR"/>
        </w:rPr>
      </w:pPr>
      <w:r w:rsidRPr="006A0556">
        <w:rPr>
          <w:color w:val="000000" w:themeColor="text1"/>
          <w:lang w:eastAsia="fr-FR"/>
        </w:rPr>
        <w:t xml:space="preserve">Texte intégral du projet sur </w:t>
      </w:r>
      <w:hyperlink r:id="rId11" w:history="1">
        <w:r w:rsidRPr="006A0556">
          <w:rPr>
            <w:rStyle w:val="Lienhypertexte"/>
            <w:color w:val="000000" w:themeColor="text1"/>
            <w:lang w:eastAsia="fr-FR"/>
          </w:rPr>
          <w:t>https://daji.univ-amu.fr/sites/daji.univ-amu.fr/files/item_combine.pdf</w:t>
        </w:r>
      </w:hyperlink>
    </w:p>
    <w:p w14:paraId="6467A924" w14:textId="77777777" w:rsidR="00AE5AFC" w:rsidRPr="006A0556" w:rsidRDefault="00E766A3" w:rsidP="00D57F1D">
      <w:pPr>
        <w:pStyle w:val="Titre2"/>
        <w:numPr>
          <w:ilvl w:val="0"/>
          <w:numId w:val="0"/>
        </w:numPr>
        <w:ind w:left="360"/>
        <w:rPr>
          <w:color w:val="000000" w:themeColor="text1"/>
        </w:rPr>
      </w:pPr>
      <w:r w:rsidRPr="006A0556">
        <w:rPr>
          <w:color w:val="000000" w:themeColor="text1"/>
        </w:rPr>
        <w:t>ITEM, c’est pourquoi ?</w:t>
      </w:r>
    </w:p>
    <w:p w14:paraId="77D0A9AF" w14:textId="77777777" w:rsidR="00CB3605" w:rsidRPr="006A0556" w:rsidRDefault="00C167ED" w:rsidP="00D57F1D">
      <w:pPr>
        <w:ind w:left="360"/>
        <w:rPr>
          <w:color w:val="000000" w:themeColor="text1"/>
        </w:rPr>
      </w:pPr>
      <w:r w:rsidRPr="006A0556">
        <w:rPr>
          <w:color w:val="000000" w:themeColor="text1"/>
          <w:highlight w:val="lightGray"/>
        </w:rPr>
        <w:t xml:space="preserve">Pour </w:t>
      </w:r>
      <w:r w:rsidR="00CB3605" w:rsidRPr="006A0556">
        <w:rPr>
          <w:color w:val="000000" w:themeColor="text1"/>
          <w:highlight w:val="lightGray"/>
        </w:rPr>
        <w:t>opér</w:t>
      </w:r>
      <w:r w:rsidRPr="006A0556">
        <w:rPr>
          <w:color w:val="000000" w:themeColor="text1"/>
          <w:highlight w:val="lightGray"/>
        </w:rPr>
        <w:t>er une inflexion forte</w:t>
      </w:r>
      <w:r w:rsidR="00CB3605" w:rsidRPr="006A0556">
        <w:rPr>
          <w:color w:val="000000" w:themeColor="text1"/>
          <w:highlight w:val="lightGray"/>
        </w:rPr>
        <w:t xml:space="preserve"> sur les sciences de l’environnement</w:t>
      </w:r>
    </w:p>
    <w:p w14:paraId="1B0A9616" w14:textId="77777777" w:rsidR="00CB3605" w:rsidRPr="006A0556" w:rsidRDefault="00CB3605" w:rsidP="00D57F1D">
      <w:pPr>
        <w:ind w:left="360"/>
        <w:rPr>
          <w:color w:val="000000" w:themeColor="text1"/>
        </w:rPr>
      </w:pPr>
      <w:r w:rsidRPr="006A0556">
        <w:rPr>
          <w:color w:val="000000" w:themeColor="text1"/>
        </w:rPr>
        <w:t xml:space="preserve">L’institut ITEM (Institut Méditerranéen pour la Transition Environnementale) ambitionne de profiter de l’opportunité offerte par la </w:t>
      </w:r>
      <w:r w:rsidRPr="006A0556">
        <w:rPr>
          <w:rFonts w:ascii="Calibri-Bold" w:hAnsi="Calibri-Bold" w:cs="Calibri-Bold"/>
          <w:b/>
          <w:bCs/>
          <w:color w:val="000000" w:themeColor="text1"/>
        </w:rPr>
        <w:t xml:space="preserve">transition environnementale </w:t>
      </w:r>
      <w:r w:rsidRPr="006A0556">
        <w:rPr>
          <w:color w:val="000000" w:themeColor="text1"/>
        </w:rPr>
        <w:t xml:space="preserve">pour opérer une inflexion majeure des sciences de l’environnement qui, dans le contexte présent, regroupent les sciences physiques, naturelles, humaines, de la santé, juridiques et sociales. Il s'agit à présent d'aller au-delà du diagnostic des activités humaines et de la proposition de mesures correctives. Il faut en effet aborder les questions liées aux changements de pratiques et d’usages sociétaux dans leur complexité. Les changements concernent l’Environnement au sens large, ce qui implique une démarche holistique et donc à la fois interdisciplinaire et intersectorielle. L'ensemble des compétences en </w:t>
      </w:r>
      <w:r w:rsidRPr="006A0556">
        <w:rPr>
          <w:rFonts w:ascii="Calibri-Bold" w:hAnsi="Calibri-Bold" w:cs="Calibri-Bold"/>
          <w:b/>
          <w:bCs/>
          <w:color w:val="000000" w:themeColor="text1"/>
        </w:rPr>
        <w:t xml:space="preserve">sciences de l'Environnement </w:t>
      </w:r>
      <w:r w:rsidRPr="006A0556">
        <w:rPr>
          <w:color w:val="000000" w:themeColor="text1"/>
        </w:rPr>
        <w:t xml:space="preserve">réunies au sein de l'institut représente une opportunité unique pour répondre à ce challenge. ITEM se consacrera à la recherche et au développement de solutions innovantes pour mieux gérer et anticiper les risques naturels et industriels, et </w:t>
      </w:r>
      <w:r w:rsidRPr="006A0556">
        <w:rPr>
          <w:rFonts w:ascii="Calibri-Italic" w:hAnsi="Calibri-Italic" w:cs="Calibri-Italic"/>
          <w:i/>
          <w:iCs/>
          <w:color w:val="000000" w:themeColor="text1"/>
        </w:rPr>
        <w:t xml:space="preserve">in fine </w:t>
      </w:r>
      <w:r w:rsidRPr="006A0556">
        <w:rPr>
          <w:color w:val="000000" w:themeColor="text1"/>
        </w:rPr>
        <w:t xml:space="preserve">élaborer des méthodologies et des voies d’innovation plus durables pour la société, en lien avec plusieurs des </w:t>
      </w:r>
      <w:proofErr w:type="spellStart"/>
      <w:r w:rsidRPr="006A0556">
        <w:rPr>
          <w:color w:val="000000" w:themeColor="text1"/>
        </w:rPr>
        <w:t>ODDs</w:t>
      </w:r>
      <w:proofErr w:type="spellEnd"/>
      <w:r w:rsidRPr="006A0556">
        <w:rPr>
          <w:color w:val="000000" w:themeColor="text1"/>
        </w:rPr>
        <w:t xml:space="preserve"> et en privilégiant le </w:t>
      </w:r>
      <w:r w:rsidRPr="006A0556">
        <w:rPr>
          <w:rFonts w:ascii="Calibri-Bold" w:hAnsi="Calibri-Bold" w:cs="Calibri-Bold"/>
          <w:b/>
          <w:bCs/>
          <w:color w:val="000000" w:themeColor="text1"/>
        </w:rPr>
        <w:t>bassin méditerranéen</w:t>
      </w:r>
      <w:r w:rsidRPr="006A0556">
        <w:rPr>
          <w:color w:val="000000" w:themeColor="text1"/>
        </w:rPr>
        <w:t>.</w:t>
      </w:r>
    </w:p>
    <w:p w14:paraId="002C990C" w14:textId="77777777" w:rsidR="009D551C" w:rsidRPr="006A0556" w:rsidRDefault="009D551C" w:rsidP="00D57F1D">
      <w:pPr>
        <w:ind w:left="360"/>
        <w:rPr>
          <w:color w:val="000000" w:themeColor="text1"/>
        </w:rPr>
      </w:pPr>
      <w:r w:rsidRPr="006A0556">
        <w:rPr>
          <w:color w:val="000000" w:themeColor="text1"/>
          <w:highlight w:val="lightGray"/>
        </w:rPr>
        <w:t>Et les étudiants ?</w:t>
      </w:r>
      <w:r w:rsidRPr="006A0556">
        <w:rPr>
          <w:color w:val="000000" w:themeColor="text1"/>
        </w:rPr>
        <w:t xml:space="preserve"> </w:t>
      </w:r>
    </w:p>
    <w:p w14:paraId="49F806AC" w14:textId="77777777" w:rsidR="009D551C" w:rsidRPr="006A0556" w:rsidRDefault="009D551C" w:rsidP="00D57F1D">
      <w:pPr>
        <w:ind w:left="360"/>
        <w:rPr>
          <w:color w:val="000000" w:themeColor="text1"/>
        </w:rPr>
      </w:pPr>
      <w:r w:rsidRPr="006A0556">
        <w:rPr>
          <w:color w:val="000000" w:themeColor="text1"/>
        </w:rPr>
        <w:t>Il s’agit aussi de former nos étudiants à ces problématiques pour en faire des citoyens actifs et ouverts sur le monde d’aujourd’hui, des acteurs de la transition durable, dans la vie ou dans la société.</w:t>
      </w:r>
    </w:p>
    <w:p w14:paraId="4B24DFDC" w14:textId="77777777" w:rsidR="00AE5AFC" w:rsidRPr="006A0556" w:rsidRDefault="00CB3605" w:rsidP="00D57F1D">
      <w:pPr>
        <w:pStyle w:val="Titre2"/>
        <w:numPr>
          <w:ilvl w:val="0"/>
          <w:numId w:val="0"/>
        </w:numPr>
        <w:ind w:left="360"/>
        <w:rPr>
          <w:color w:val="000000" w:themeColor="text1"/>
          <w:lang w:eastAsia="fr-FR"/>
        </w:rPr>
      </w:pPr>
      <w:r w:rsidRPr="006A0556">
        <w:rPr>
          <w:color w:val="000000" w:themeColor="text1"/>
          <w:lang w:eastAsia="fr-FR"/>
        </w:rPr>
        <w:t>ITEM, c’est quoi ?</w:t>
      </w:r>
    </w:p>
    <w:p w14:paraId="60ACC7F2" w14:textId="77777777" w:rsidR="00CB3605" w:rsidRPr="006A0556" w:rsidRDefault="00CB3605" w:rsidP="00D57F1D">
      <w:pPr>
        <w:ind w:left="360"/>
        <w:rPr>
          <w:color w:val="000000" w:themeColor="text1"/>
        </w:rPr>
      </w:pPr>
      <w:r w:rsidRPr="006A0556">
        <w:rPr>
          <w:color w:val="000000" w:themeColor="text1"/>
          <w:highlight w:val="lightGray"/>
        </w:rPr>
        <w:t>C’est un Institut d’établissement qui fédère les activités de recherche et de formation autour des sciences de l’environnement</w:t>
      </w:r>
    </w:p>
    <w:p w14:paraId="5F7F84A0" w14:textId="77777777" w:rsidR="00CB3605" w:rsidRPr="006A0556" w:rsidRDefault="00CB3605" w:rsidP="00D57F1D">
      <w:pPr>
        <w:ind w:left="360"/>
        <w:rPr>
          <w:color w:val="000000" w:themeColor="text1"/>
        </w:rPr>
      </w:pPr>
      <w:r w:rsidRPr="006A0556">
        <w:rPr>
          <w:color w:val="000000" w:themeColor="text1"/>
        </w:rPr>
        <w:t xml:space="preserve">ITEM peut revendiquer une visibilité internationale pour l’étude des changements climatiques et des risques naturels, de leur impact sur les ressources et les services écosystémiques et des risques associés incluant leur perception, la résilience et l’adaptation. Le consortium constituant ITEM a développé une approche pionnière concernant l’innovation raisonnée éco-compatible en particulier dans le cas des nanotechnologies en prenant en compte leur cycle de vie. Cette approche se déploie aussi sur les nouvelles technologies de l’énergie, sur une gestion raisonnée des ressources et les problématiques de l’économie circulaire. L’attractivité internationale d’ITEM repose aussi sur des plateformes instrumentales uniques (ASTER, NANO-ID, MASSALYA, </w:t>
      </w:r>
      <w:proofErr w:type="spellStart"/>
      <w:r w:rsidRPr="006A0556">
        <w:rPr>
          <w:color w:val="000000" w:themeColor="text1"/>
        </w:rPr>
        <w:t>Précym</w:t>
      </w:r>
      <w:proofErr w:type="spellEnd"/>
      <w:r w:rsidRPr="006A0556">
        <w:rPr>
          <w:color w:val="000000" w:themeColor="text1"/>
        </w:rPr>
        <w:t xml:space="preserve">) […]. L’institut est fondateur de la plateforme </w:t>
      </w:r>
      <w:proofErr w:type="spellStart"/>
      <w:r w:rsidRPr="006A0556">
        <w:rPr>
          <w:color w:val="000000" w:themeColor="text1"/>
        </w:rPr>
        <w:t>MedECC</w:t>
      </w:r>
      <w:proofErr w:type="spellEnd"/>
      <w:r w:rsidRPr="006A0556">
        <w:rPr>
          <w:color w:val="000000" w:themeColor="text1"/>
        </w:rPr>
        <w:t xml:space="preserve">, établi en collaboration avec 400 scientifiques et des instances politiques autour du Bassin Méditerranéen. Les </w:t>
      </w:r>
      <w:proofErr w:type="spellStart"/>
      <w:r w:rsidRPr="006A0556">
        <w:rPr>
          <w:color w:val="000000" w:themeColor="text1"/>
        </w:rPr>
        <w:t>Labex</w:t>
      </w:r>
      <w:proofErr w:type="spellEnd"/>
      <w:r w:rsidRPr="006A0556">
        <w:rPr>
          <w:color w:val="000000" w:themeColor="text1"/>
        </w:rPr>
        <w:t xml:space="preserve"> SERENADE et OT-Med ont su agréger d’autres partenaires grâce au soutien d’AMIDEX et l’effet levier auprès de la Commission Européenne et d’autres réseaux internationaux. Ces deux </w:t>
      </w:r>
      <w:proofErr w:type="spellStart"/>
      <w:r w:rsidRPr="006A0556">
        <w:rPr>
          <w:color w:val="000000" w:themeColor="text1"/>
        </w:rPr>
        <w:t>Labex</w:t>
      </w:r>
      <w:proofErr w:type="spellEnd"/>
      <w:r w:rsidRPr="006A0556">
        <w:rPr>
          <w:color w:val="000000" w:themeColor="text1"/>
        </w:rPr>
        <w:t xml:space="preserve"> représentent les ferments de ce changement de paradigme en Sciences de l’environnement à AMU.</w:t>
      </w:r>
    </w:p>
    <w:p w14:paraId="3A0FD5AD" w14:textId="77777777" w:rsidR="00AE5AFC" w:rsidRPr="006A0556" w:rsidRDefault="00CB3605" w:rsidP="00D57F1D">
      <w:pPr>
        <w:pStyle w:val="Titre2"/>
        <w:numPr>
          <w:ilvl w:val="0"/>
          <w:numId w:val="0"/>
        </w:numPr>
        <w:ind w:left="360"/>
        <w:rPr>
          <w:color w:val="000000" w:themeColor="text1"/>
          <w:lang w:eastAsia="fr-FR"/>
        </w:rPr>
      </w:pPr>
      <w:r w:rsidRPr="006A0556">
        <w:rPr>
          <w:color w:val="000000" w:themeColor="text1"/>
          <w:lang w:eastAsia="fr-FR"/>
        </w:rPr>
        <w:t>ITEM, c’est comment ?</w:t>
      </w:r>
    </w:p>
    <w:p w14:paraId="0C8528BD" w14:textId="539322B3" w:rsidR="00CB3605" w:rsidRPr="006A0556" w:rsidRDefault="00CB3605" w:rsidP="00D57F1D">
      <w:pPr>
        <w:ind w:left="360"/>
        <w:rPr>
          <w:color w:val="000000" w:themeColor="text1"/>
        </w:rPr>
      </w:pPr>
      <w:r w:rsidRPr="006A0556">
        <w:rPr>
          <w:color w:val="000000" w:themeColor="text1"/>
          <w:highlight w:val="lightGray"/>
        </w:rPr>
        <w:t>C’est une impulsion caractérisée par le financement d’actions de recherche et de formation au bénéfice de la communauté scientifique tout</w:t>
      </w:r>
      <w:r w:rsidR="00A74084" w:rsidRPr="006A0556">
        <w:rPr>
          <w:color w:val="000000" w:themeColor="text1"/>
          <w:highlight w:val="lightGray"/>
        </w:rPr>
        <w:t>e</w:t>
      </w:r>
      <w:r w:rsidRPr="006A0556">
        <w:rPr>
          <w:color w:val="000000" w:themeColor="text1"/>
          <w:highlight w:val="lightGray"/>
        </w:rPr>
        <w:t xml:space="preserve"> entière (étudiants, personnels et professionnels)</w:t>
      </w:r>
    </w:p>
    <w:p w14:paraId="6B789ACC" w14:textId="77777777" w:rsidR="00CB3605" w:rsidRPr="006A0556" w:rsidRDefault="00CB3605" w:rsidP="00D57F1D">
      <w:pPr>
        <w:ind w:left="360"/>
        <w:rPr>
          <w:color w:val="000000" w:themeColor="text1"/>
        </w:rPr>
      </w:pPr>
      <w:r w:rsidRPr="006A0556">
        <w:rPr>
          <w:color w:val="000000" w:themeColor="text1"/>
        </w:rPr>
        <w:t>ITEM promeut des initiatives de formation et de recherche. Des actions de formation seront envisagées permettant de renforcer attractivité, professionnalisation et ouverture disciplinaire dans les offres de formation existantes.</w:t>
      </w:r>
    </w:p>
    <w:p w14:paraId="0CD77089" w14:textId="77777777" w:rsidR="00CB3605" w:rsidRPr="006A0556" w:rsidRDefault="00CB3605" w:rsidP="00D57F1D">
      <w:pPr>
        <w:rPr>
          <w:color w:val="000000" w:themeColor="text1"/>
        </w:rPr>
      </w:pPr>
    </w:p>
    <w:p w14:paraId="4004E4F4" w14:textId="77777777" w:rsidR="00CB3605" w:rsidRPr="006A0556" w:rsidRDefault="00CB3605" w:rsidP="00D57F1D">
      <w:pPr>
        <w:ind w:left="360"/>
        <w:rPr>
          <w:color w:val="000000" w:themeColor="text1"/>
        </w:rPr>
      </w:pPr>
      <w:r w:rsidRPr="006A0556">
        <w:rPr>
          <w:color w:val="000000" w:themeColor="text1"/>
        </w:rPr>
        <w:lastRenderedPageBreak/>
        <w:t>ITEM concentrera ses efforts sur trois axes afin de faire émerger un nombre limité de projets de recherche intégrée (volontairement intersectorielle) et de grande ampleur pour initier le changement de paradigme vers la transition environnementale.</w:t>
      </w:r>
    </w:p>
    <w:p w14:paraId="16D02C6D" w14:textId="77777777" w:rsidR="00AE5AFC" w:rsidRPr="006A0556" w:rsidRDefault="00CB3605" w:rsidP="00D57F1D">
      <w:pPr>
        <w:pStyle w:val="Titre2"/>
        <w:numPr>
          <w:ilvl w:val="0"/>
          <w:numId w:val="0"/>
        </w:numPr>
        <w:ind w:left="360"/>
        <w:rPr>
          <w:color w:val="000000" w:themeColor="text1"/>
          <w:lang w:eastAsia="fr-FR"/>
        </w:rPr>
      </w:pPr>
      <w:r w:rsidRPr="006A0556">
        <w:rPr>
          <w:color w:val="000000" w:themeColor="text1"/>
          <w:lang w:eastAsia="fr-FR"/>
        </w:rPr>
        <w:t>Enfin, pourquoi le M d</w:t>
      </w:r>
      <w:r w:rsidR="00C30C6F" w:rsidRPr="006A0556">
        <w:rPr>
          <w:color w:val="000000" w:themeColor="text1"/>
          <w:lang w:eastAsia="fr-FR"/>
        </w:rPr>
        <w:t>’</w:t>
      </w:r>
      <w:r w:rsidRPr="006A0556">
        <w:rPr>
          <w:color w:val="000000" w:themeColor="text1"/>
          <w:lang w:eastAsia="fr-FR"/>
        </w:rPr>
        <w:t>ITEM ?</w:t>
      </w:r>
    </w:p>
    <w:p w14:paraId="4B450586" w14:textId="47CD3E71" w:rsidR="00CB3605" w:rsidRPr="006A0556" w:rsidRDefault="00CB3605" w:rsidP="00D57F1D">
      <w:pPr>
        <w:ind w:left="360"/>
        <w:rPr>
          <w:color w:val="000000" w:themeColor="text1"/>
        </w:rPr>
      </w:pPr>
      <w:r w:rsidRPr="006A0556">
        <w:rPr>
          <w:color w:val="000000" w:themeColor="text1"/>
        </w:rPr>
        <w:t>Le choix du bassin méditerranéen comme zone d’étude privilégiée renforcera la stratégie 2018-2022 d’AMU. Cette région subit des transitions très marquées, du point de vue humain, économique, politique, écosystémique, et par conséquence une évolution rapide des territoires. Ce bassin concentre ainsi de nombreux enjeux comme</w:t>
      </w:r>
      <w:r w:rsidR="00616D14" w:rsidRPr="006A0556">
        <w:rPr>
          <w:color w:val="000000" w:themeColor="text1"/>
        </w:rPr>
        <w:t xml:space="preserve"> </w:t>
      </w:r>
      <w:r w:rsidRPr="006A0556">
        <w:rPr>
          <w:color w:val="000000" w:themeColor="text1"/>
        </w:rPr>
        <w:t>une forte densité de population, des événements climatiques extrêmes, un point chaud de biodiversité, une mer fortement soumise à des contaminations multiples. Tous ces enjeux sont marqués par une unité liée à la géologie, au climat, à l’histoire et aux cultures millénaires. L’institut veillera à valoriser ses travaux sur cette zone, mais s’intéressera à d’autres zones en particulier si ces travaux permettent d’extrapoler, capitaliser et valoriser les résultats obtenus sur le bassin méditerranéen. L’institut bénéficiera de moyens d’observation et des services nationaux, portés par l’OSU--‐Pythéas et ses laboratoires, via des Observatoires Homme‐Milieu, le navire station ANTEDON et les services à la mer de l’OSU et du MIO et des plateformes instrumentées spécifiques et du suivi à long terme des paramètres de l’environnement, données marines ou forestières.</w:t>
      </w:r>
    </w:p>
    <w:p w14:paraId="31F1BACD" w14:textId="77777777" w:rsidR="00CB3605" w:rsidRPr="006A0556" w:rsidRDefault="00CB3605" w:rsidP="00D57F1D">
      <w:pPr>
        <w:ind w:left="360"/>
        <w:rPr>
          <w:color w:val="000000" w:themeColor="text1"/>
        </w:rPr>
      </w:pPr>
      <w:r w:rsidRPr="006A0556">
        <w:rPr>
          <w:color w:val="000000" w:themeColor="text1"/>
          <w:highlight w:val="lightGray"/>
        </w:rPr>
        <w:t xml:space="preserve">ITEM proposera de faire converger les projets autour d’un nombre restreint de zones géographiques régionales prioritaires permettant de répondre à des questionnements scientifiques, des attentes sociales et d’aborder les questions des </w:t>
      </w:r>
      <w:r w:rsidR="00AE0B89" w:rsidRPr="006A0556">
        <w:rPr>
          <w:color w:val="000000" w:themeColor="text1"/>
          <w:highlight w:val="lightGray"/>
        </w:rPr>
        <w:t>9 thèmes</w:t>
      </w:r>
      <w:r w:rsidRPr="006A0556">
        <w:rPr>
          <w:color w:val="000000" w:themeColor="text1"/>
          <w:highlight w:val="lightGray"/>
        </w:rPr>
        <w:t xml:space="preserve"> et ainsi de faciliter l’interdisciplinarité.</w:t>
      </w:r>
    </w:p>
    <w:p w14:paraId="60F00E30" w14:textId="77777777" w:rsidR="00355220" w:rsidRPr="006A0556" w:rsidRDefault="00355220">
      <w:pPr>
        <w:spacing w:after="0"/>
        <w:jc w:val="left"/>
        <w:rPr>
          <w:rFonts w:cs="Cambria"/>
          <w:b/>
          <w:bCs/>
          <w:color w:val="000000" w:themeColor="text1"/>
          <w:sz w:val="28"/>
          <w:szCs w:val="28"/>
        </w:rPr>
      </w:pPr>
      <w:r w:rsidRPr="006A0556">
        <w:rPr>
          <w:color w:val="000000" w:themeColor="text1"/>
        </w:rPr>
        <w:br w:type="page"/>
      </w:r>
    </w:p>
    <w:p w14:paraId="50218683" w14:textId="08156418" w:rsidR="003542B5" w:rsidRPr="006A0556" w:rsidRDefault="003542B5" w:rsidP="005A38A0">
      <w:pPr>
        <w:pStyle w:val="Titre1"/>
        <w:spacing w:before="120" w:after="120"/>
        <w:rPr>
          <w:color w:val="000000" w:themeColor="text1"/>
        </w:rPr>
      </w:pPr>
      <w:r w:rsidRPr="006A0556">
        <w:rPr>
          <w:color w:val="000000" w:themeColor="text1"/>
        </w:rPr>
        <w:lastRenderedPageBreak/>
        <w:t xml:space="preserve">Annexe </w:t>
      </w:r>
      <w:r w:rsidR="00616D14" w:rsidRPr="006A0556">
        <w:rPr>
          <w:color w:val="000000" w:themeColor="text1"/>
        </w:rPr>
        <w:t>2</w:t>
      </w:r>
      <w:r w:rsidRPr="006A0556">
        <w:rPr>
          <w:color w:val="000000" w:themeColor="text1"/>
        </w:rPr>
        <w:t xml:space="preserve"> - </w:t>
      </w:r>
      <w:bookmarkStart w:id="1" w:name="_Hlk39315214"/>
      <w:r w:rsidRPr="006A0556">
        <w:rPr>
          <w:color w:val="000000" w:themeColor="text1"/>
        </w:rPr>
        <w:t>Liste des laboratoires du périmètre ITEM</w:t>
      </w:r>
      <w:bookmarkEnd w:id="1"/>
    </w:p>
    <w:p w14:paraId="2F237238" w14:textId="77777777" w:rsidR="008F296B" w:rsidRPr="006A0556" w:rsidRDefault="008F296B" w:rsidP="005A38A0">
      <w:pPr>
        <w:pStyle w:val="Normal1"/>
        <w:tabs>
          <w:tab w:val="left" w:pos="2187"/>
        </w:tabs>
        <w:spacing w:after="0"/>
        <w:ind w:firstLine="0"/>
        <w:rPr>
          <w:color w:val="000000" w:themeColor="text1"/>
        </w:rPr>
      </w:pPr>
      <w:r w:rsidRPr="006A0556">
        <w:rPr>
          <w:b/>
          <w:color w:val="000000" w:themeColor="text1"/>
        </w:rPr>
        <w:t>CEREGE</w:t>
      </w:r>
      <w:r w:rsidRPr="006A0556">
        <w:rPr>
          <w:color w:val="000000" w:themeColor="text1"/>
        </w:rPr>
        <w:t xml:space="preserve">, </w:t>
      </w:r>
      <w:r w:rsidRPr="006A0556">
        <w:rPr>
          <w:color w:val="000000" w:themeColor="text1"/>
          <w:sz w:val="20"/>
        </w:rPr>
        <w:t xml:space="preserve">Centre Européen des Géosciences de l’Environnement, </w:t>
      </w:r>
      <w:r w:rsidRPr="006A0556">
        <w:rPr>
          <w:i/>
          <w:color w:val="000000" w:themeColor="text1"/>
          <w:sz w:val="20"/>
        </w:rPr>
        <w:t>AMU, CNRS, Collège de France, IRD, INRA</w:t>
      </w:r>
    </w:p>
    <w:p w14:paraId="7DE19D8A" w14:textId="77777777" w:rsidR="008F296B" w:rsidRPr="006A0556" w:rsidRDefault="008F296B" w:rsidP="005A38A0">
      <w:pPr>
        <w:pStyle w:val="Normal1"/>
        <w:tabs>
          <w:tab w:val="left" w:pos="2187"/>
        </w:tabs>
        <w:spacing w:after="0"/>
        <w:ind w:firstLine="0"/>
        <w:rPr>
          <w:color w:val="000000" w:themeColor="text1"/>
        </w:rPr>
      </w:pPr>
      <w:r w:rsidRPr="006A0556">
        <w:rPr>
          <w:b/>
          <w:color w:val="000000" w:themeColor="text1"/>
        </w:rPr>
        <w:t>IMBE</w:t>
      </w:r>
      <w:r w:rsidRPr="006A0556">
        <w:rPr>
          <w:color w:val="000000" w:themeColor="text1"/>
        </w:rPr>
        <w:t xml:space="preserve">, </w:t>
      </w:r>
      <w:r w:rsidRPr="006A0556">
        <w:rPr>
          <w:color w:val="000000" w:themeColor="text1"/>
          <w:sz w:val="20"/>
        </w:rPr>
        <w:t xml:space="preserve">Institut Méditerranéen de Biodiversité et d'Ecologie marine et continentale, </w:t>
      </w:r>
      <w:r w:rsidRPr="006A0556">
        <w:rPr>
          <w:i/>
          <w:color w:val="000000" w:themeColor="text1"/>
          <w:sz w:val="20"/>
        </w:rPr>
        <w:t xml:space="preserve">AMU, CNRS, IRD, Univ. </w:t>
      </w:r>
      <w:proofErr w:type="gramStart"/>
      <w:r w:rsidRPr="006A0556">
        <w:rPr>
          <w:i/>
          <w:color w:val="000000" w:themeColor="text1"/>
          <w:sz w:val="20"/>
        </w:rPr>
        <w:t>d’Avignon</w:t>
      </w:r>
      <w:proofErr w:type="gramEnd"/>
    </w:p>
    <w:p w14:paraId="5365B71C" w14:textId="77777777" w:rsidR="008F296B" w:rsidRPr="006A0556" w:rsidRDefault="008F296B" w:rsidP="005A38A0">
      <w:pPr>
        <w:pStyle w:val="Normal1"/>
        <w:tabs>
          <w:tab w:val="left" w:pos="2187"/>
        </w:tabs>
        <w:spacing w:after="0"/>
        <w:ind w:firstLine="0"/>
        <w:rPr>
          <w:color w:val="000000" w:themeColor="text1"/>
        </w:rPr>
      </w:pPr>
      <w:r w:rsidRPr="006A0556">
        <w:rPr>
          <w:b/>
          <w:color w:val="000000" w:themeColor="text1"/>
        </w:rPr>
        <w:t>LPED</w:t>
      </w:r>
      <w:r w:rsidRPr="006A0556">
        <w:rPr>
          <w:color w:val="000000" w:themeColor="text1"/>
        </w:rPr>
        <w:t xml:space="preserve">, </w:t>
      </w:r>
      <w:r w:rsidRPr="006A0556">
        <w:rPr>
          <w:color w:val="000000" w:themeColor="text1"/>
          <w:sz w:val="20"/>
        </w:rPr>
        <w:t xml:space="preserve">Laboratoire Population Environnement Développement, </w:t>
      </w:r>
      <w:r w:rsidRPr="006A0556">
        <w:rPr>
          <w:i/>
          <w:color w:val="000000" w:themeColor="text1"/>
          <w:sz w:val="20"/>
        </w:rPr>
        <w:t>AMU, IRD</w:t>
      </w:r>
    </w:p>
    <w:p w14:paraId="002E904E" w14:textId="77777777" w:rsidR="008F296B" w:rsidRPr="006A0556" w:rsidRDefault="008F296B" w:rsidP="005A38A0">
      <w:pPr>
        <w:pStyle w:val="Normal1"/>
        <w:tabs>
          <w:tab w:val="left" w:pos="2187"/>
        </w:tabs>
        <w:spacing w:after="0"/>
        <w:ind w:firstLine="0"/>
        <w:rPr>
          <w:color w:val="000000" w:themeColor="text1"/>
          <w:sz w:val="20"/>
        </w:rPr>
      </w:pPr>
      <w:r w:rsidRPr="006A0556">
        <w:rPr>
          <w:b/>
          <w:color w:val="000000" w:themeColor="text1"/>
        </w:rPr>
        <w:t>MIO</w:t>
      </w:r>
      <w:r w:rsidRPr="006A0556">
        <w:rPr>
          <w:color w:val="000000" w:themeColor="text1"/>
        </w:rPr>
        <w:t xml:space="preserve">, </w:t>
      </w:r>
      <w:r w:rsidRPr="006A0556">
        <w:rPr>
          <w:color w:val="000000" w:themeColor="text1"/>
          <w:sz w:val="20"/>
        </w:rPr>
        <w:t xml:space="preserve">Institut Méditerranéen d'Océanologie, </w:t>
      </w:r>
      <w:r w:rsidRPr="006A0556">
        <w:rPr>
          <w:i/>
          <w:color w:val="000000" w:themeColor="text1"/>
          <w:sz w:val="20"/>
        </w:rPr>
        <w:t xml:space="preserve">AMU, CNRS, IRD, Univ. </w:t>
      </w:r>
      <w:proofErr w:type="gramStart"/>
      <w:r w:rsidRPr="006A0556">
        <w:rPr>
          <w:i/>
          <w:color w:val="000000" w:themeColor="text1"/>
          <w:sz w:val="20"/>
        </w:rPr>
        <w:t>de</w:t>
      </w:r>
      <w:proofErr w:type="gramEnd"/>
      <w:r w:rsidRPr="006A0556">
        <w:rPr>
          <w:i/>
          <w:color w:val="000000" w:themeColor="text1"/>
          <w:sz w:val="20"/>
        </w:rPr>
        <w:t xml:space="preserve"> Toulon</w:t>
      </w:r>
    </w:p>
    <w:p w14:paraId="1562BFBA" w14:textId="77777777" w:rsidR="008F296B" w:rsidRPr="006A0556" w:rsidRDefault="008F296B" w:rsidP="005A38A0">
      <w:pPr>
        <w:pStyle w:val="Normal1"/>
        <w:tabs>
          <w:tab w:val="left" w:pos="2187"/>
        </w:tabs>
        <w:spacing w:after="0"/>
        <w:ind w:firstLine="0"/>
        <w:rPr>
          <w:i/>
          <w:color w:val="000000" w:themeColor="text1"/>
          <w:sz w:val="20"/>
        </w:rPr>
      </w:pPr>
      <w:r w:rsidRPr="006A0556">
        <w:rPr>
          <w:b/>
          <w:color w:val="000000" w:themeColor="text1"/>
        </w:rPr>
        <w:t>RECOVER</w:t>
      </w:r>
      <w:r w:rsidRPr="006A0556">
        <w:rPr>
          <w:color w:val="000000" w:themeColor="text1"/>
        </w:rPr>
        <w:t xml:space="preserve">, </w:t>
      </w:r>
      <w:r w:rsidRPr="006A0556">
        <w:rPr>
          <w:color w:val="000000" w:themeColor="text1"/>
          <w:sz w:val="20"/>
        </w:rPr>
        <w:t xml:space="preserve">Risques, Ecosystèmes, Vulnérabilité, Environnement, Résilience, </w:t>
      </w:r>
      <w:r w:rsidRPr="006A0556">
        <w:rPr>
          <w:i/>
          <w:color w:val="000000" w:themeColor="text1"/>
          <w:sz w:val="20"/>
        </w:rPr>
        <w:t>IRSTEA, AMU</w:t>
      </w:r>
    </w:p>
    <w:p w14:paraId="08620FAD" w14:textId="77777777" w:rsidR="008F296B" w:rsidRPr="006A0556" w:rsidRDefault="008F296B" w:rsidP="005A38A0">
      <w:pPr>
        <w:pStyle w:val="Normal1"/>
        <w:tabs>
          <w:tab w:val="left" w:pos="2187"/>
        </w:tabs>
        <w:spacing w:after="0"/>
        <w:ind w:firstLine="0"/>
        <w:rPr>
          <w:color w:val="000000" w:themeColor="text1"/>
          <w:sz w:val="20"/>
        </w:rPr>
      </w:pPr>
      <w:r w:rsidRPr="006A0556">
        <w:rPr>
          <w:b/>
          <w:color w:val="000000" w:themeColor="text1"/>
        </w:rPr>
        <w:t>BIAM</w:t>
      </w:r>
      <w:r w:rsidRPr="006A0556">
        <w:rPr>
          <w:color w:val="000000" w:themeColor="text1"/>
        </w:rPr>
        <w:t xml:space="preserve">, </w:t>
      </w:r>
      <w:r w:rsidRPr="006A0556">
        <w:rPr>
          <w:color w:val="000000" w:themeColor="text1"/>
          <w:sz w:val="20"/>
        </w:rPr>
        <w:t xml:space="preserve">Institut de Biosciences et de Biotechnologies d'Aix-Marseille, </w:t>
      </w:r>
      <w:r w:rsidRPr="006A0556">
        <w:rPr>
          <w:i/>
          <w:color w:val="000000" w:themeColor="text1"/>
          <w:sz w:val="20"/>
        </w:rPr>
        <w:t>AMU, CNRS, CEA</w:t>
      </w:r>
    </w:p>
    <w:p w14:paraId="35001E2C" w14:textId="77777777" w:rsidR="008F296B" w:rsidRPr="006A0556" w:rsidRDefault="008F296B" w:rsidP="005A38A0">
      <w:pPr>
        <w:pStyle w:val="Normal1"/>
        <w:tabs>
          <w:tab w:val="left" w:pos="2187"/>
        </w:tabs>
        <w:spacing w:after="0"/>
        <w:ind w:firstLine="0"/>
        <w:rPr>
          <w:i/>
          <w:color w:val="000000" w:themeColor="text1"/>
          <w:sz w:val="20"/>
        </w:rPr>
      </w:pPr>
      <w:r w:rsidRPr="006A0556">
        <w:rPr>
          <w:b/>
          <w:color w:val="000000" w:themeColor="text1"/>
        </w:rPr>
        <w:t>CERGAM</w:t>
      </w:r>
      <w:r w:rsidRPr="006A0556">
        <w:rPr>
          <w:color w:val="000000" w:themeColor="text1"/>
        </w:rPr>
        <w:t xml:space="preserve"> </w:t>
      </w:r>
      <w:r w:rsidRPr="006A0556">
        <w:rPr>
          <w:color w:val="000000" w:themeColor="text1"/>
          <w:sz w:val="20"/>
        </w:rPr>
        <w:t xml:space="preserve">Centre d'Etudes et de Recherche en Gestion d'Aix-Marseille, </w:t>
      </w:r>
      <w:r w:rsidRPr="006A0556">
        <w:rPr>
          <w:i/>
          <w:color w:val="000000" w:themeColor="text1"/>
          <w:sz w:val="20"/>
        </w:rPr>
        <w:t>AMU, CNRS</w:t>
      </w:r>
    </w:p>
    <w:p w14:paraId="60923E1A" w14:textId="77777777" w:rsidR="008F296B" w:rsidRPr="006A0556" w:rsidRDefault="008F296B" w:rsidP="005A38A0">
      <w:pPr>
        <w:pStyle w:val="Normal1"/>
        <w:tabs>
          <w:tab w:val="left" w:pos="2187"/>
        </w:tabs>
        <w:spacing w:after="0"/>
        <w:ind w:firstLine="0"/>
        <w:rPr>
          <w:color w:val="000000" w:themeColor="text1"/>
        </w:rPr>
      </w:pPr>
      <w:r w:rsidRPr="006A0556">
        <w:rPr>
          <w:b/>
          <w:color w:val="000000" w:themeColor="text1"/>
        </w:rPr>
        <w:t>DICE</w:t>
      </w:r>
      <w:r w:rsidRPr="006A0556">
        <w:rPr>
          <w:color w:val="000000" w:themeColor="text1"/>
        </w:rPr>
        <w:t xml:space="preserve">, </w:t>
      </w:r>
      <w:r w:rsidRPr="006A0556">
        <w:rPr>
          <w:color w:val="000000" w:themeColor="text1"/>
          <w:sz w:val="20"/>
        </w:rPr>
        <w:t xml:space="preserve">Droit International Comparé et Européen, </w:t>
      </w:r>
      <w:r w:rsidRPr="006A0556">
        <w:rPr>
          <w:i/>
          <w:color w:val="000000" w:themeColor="text1"/>
          <w:sz w:val="20"/>
        </w:rPr>
        <w:t xml:space="preserve">AMU, CNRS, Univ. </w:t>
      </w:r>
      <w:proofErr w:type="gramStart"/>
      <w:r w:rsidRPr="006A0556">
        <w:rPr>
          <w:i/>
          <w:color w:val="000000" w:themeColor="text1"/>
          <w:sz w:val="20"/>
        </w:rPr>
        <w:t>de</w:t>
      </w:r>
      <w:proofErr w:type="gramEnd"/>
      <w:r w:rsidRPr="006A0556">
        <w:rPr>
          <w:i/>
          <w:color w:val="000000" w:themeColor="text1"/>
          <w:sz w:val="20"/>
        </w:rPr>
        <w:t xml:space="preserve"> Toulon, Univ. </w:t>
      </w:r>
      <w:proofErr w:type="gramStart"/>
      <w:r w:rsidRPr="006A0556">
        <w:rPr>
          <w:i/>
          <w:color w:val="000000" w:themeColor="text1"/>
          <w:sz w:val="20"/>
        </w:rPr>
        <w:t>de</w:t>
      </w:r>
      <w:proofErr w:type="gramEnd"/>
      <w:r w:rsidRPr="006A0556">
        <w:rPr>
          <w:i/>
          <w:color w:val="000000" w:themeColor="text1"/>
          <w:sz w:val="20"/>
        </w:rPr>
        <w:t xml:space="preserve"> Pau et des pays de l’Adou</w:t>
      </w:r>
      <w:r w:rsidRPr="006A0556">
        <w:rPr>
          <w:i/>
          <w:color w:val="000000" w:themeColor="text1"/>
        </w:rPr>
        <w:t>r</w:t>
      </w:r>
    </w:p>
    <w:p w14:paraId="65655FBB" w14:textId="77777777" w:rsidR="008F296B" w:rsidRPr="006A0556" w:rsidRDefault="008F296B" w:rsidP="005A38A0">
      <w:pPr>
        <w:pStyle w:val="Normal1"/>
        <w:tabs>
          <w:tab w:val="left" w:pos="2187"/>
        </w:tabs>
        <w:spacing w:after="0"/>
        <w:ind w:firstLine="0"/>
        <w:rPr>
          <w:color w:val="000000" w:themeColor="text1"/>
        </w:rPr>
      </w:pPr>
      <w:r w:rsidRPr="006A0556">
        <w:rPr>
          <w:b/>
          <w:color w:val="000000" w:themeColor="text1"/>
        </w:rPr>
        <w:t>ESPACE</w:t>
      </w:r>
      <w:r w:rsidRPr="006A0556">
        <w:rPr>
          <w:color w:val="000000" w:themeColor="text1"/>
        </w:rPr>
        <w:t xml:space="preserve">, </w:t>
      </w:r>
      <w:r w:rsidRPr="006A0556">
        <w:rPr>
          <w:color w:val="000000" w:themeColor="text1"/>
          <w:sz w:val="20"/>
        </w:rPr>
        <w:t xml:space="preserve">Étude des Structures, des Processus d’Adaptation et des Changements de l’Espace, </w:t>
      </w:r>
      <w:r w:rsidRPr="006A0556">
        <w:rPr>
          <w:i/>
          <w:color w:val="000000" w:themeColor="text1"/>
          <w:sz w:val="20"/>
        </w:rPr>
        <w:t>AMU, CNRS, Univ. Avignon, Univ. Nice Sophia Antipolis</w:t>
      </w:r>
    </w:p>
    <w:p w14:paraId="7D168589" w14:textId="77777777" w:rsidR="008F296B" w:rsidRPr="006A0556" w:rsidRDefault="008F296B" w:rsidP="005A38A0">
      <w:pPr>
        <w:pStyle w:val="Normal1"/>
        <w:tabs>
          <w:tab w:val="left" w:pos="2187"/>
        </w:tabs>
        <w:spacing w:after="0"/>
        <w:ind w:firstLine="0"/>
        <w:rPr>
          <w:i/>
          <w:color w:val="000000" w:themeColor="text1"/>
          <w:sz w:val="20"/>
        </w:rPr>
      </w:pPr>
      <w:r w:rsidRPr="006A0556">
        <w:rPr>
          <w:b/>
          <w:color w:val="000000" w:themeColor="text1"/>
        </w:rPr>
        <w:t>LCE</w:t>
      </w:r>
      <w:r w:rsidRPr="006A0556">
        <w:rPr>
          <w:color w:val="000000" w:themeColor="text1"/>
        </w:rPr>
        <w:t xml:space="preserve">, </w:t>
      </w:r>
      <w:r w:rsidRPr="006A0556">
        <w:rPr>
          <w:color w:val="000000" w:themeColor="text1"/>
          <w:sz w:val="20"/>
        </w:rPr>
        <w:t xml:space="preserve">Laboratoire de Chimie de l’Environnement, </w:t>
      </w:r>
      <w:r w:rsidRPr="006A0556">
        <w:rPr>
          <w:i/>
          <w:color w:val="000000" w:themeColor="text1"/>
          <w:sz w:val="20"/>
        </w:rPr>
        <w:t>AMU, CNRS</w:t>
      </w:r>
    </w:p>
    <w:p w14:paraId="640DDB98" w14:textId="77777777" w:rsidR="008F296B" w:rsidRPr="006A0556" w:rsidRDefault="008F296B" w:rsidP="005A38A0">
      <w:pPr>
        <w:pStyle w:val="Normal1"/>
        <w:tabs>
          <w:tab w:val="left" w:pos="2187"/>
        </w:tabs>
        <w:spacing w:after="0"/>
        <w:ind w:firstLine="0"/>
        <w:rPr>
          <w:i/>
          <w:color w:val="000000" w:themeColor="text1"/>
          <w:sz w:val="20"/>
          <w:lang w:val="en-US"/>
        </w:rPr>
      </w:pPr>
      <w:r w:rsidRPr="006A0556">
        <w:rPr>
          <w:b/>
          <w:color w:val="000000" w:themeColor="text1"/>
          <w:sz w:val="20"/>
          <w:lang w:val="en-US"/>
        </w:rPr>
        <w:t>MS2E</w:t>
      </w:r>
      <w:r w:rsidRPr="006A0556">
        <w:rPr>
          <w:i/>
          <w:color w:val="000000" w:themeColor="text1"/>
          <w:sz w:val="20"/>
          <w:lang w:val="en-US"/>
        </w:rPr>
        <w:t xml:space="preserve">, </w:t>
      </w:r>
      <w:proofErr w:type="spellStart"/>
      <w:r w:rsidRPr="006A0556">
        <w:rPr>
          <w:color w:val="000000" w:themeColor="text1"/>
          <w:sz w:val="20"/>
          <w:lang w:val="en-US"/>
        </w:rPr>
        <w:t>MultiScale</w:t>
      </w:r>
      <w:proofErr w:type="spellEnd"/>
      <w:r w:rsidRPr="006A0556">
        <w:rPr>
          <w:color w:val="000000" w:themeColor="text1"/>
          <w:sz w:val="20"/>
          <w:lang w:val="en-US"/>
        </w:rPr>
        <w:t xml:space="preserve"> Material Science for Energy and Environment, </w:t>
      </w:r>
      <w:r w:rsidRPr="006A0556">
        <w:rPr>
          <w:i/>
          <w:color w:val="000000" w:themeColor="text1"/>
          <w:sz w:val="20"/>
          <w:lang w:val="en-US"/>
        </w:rPr>
        <w:t>AMU-CNRS, MIT (USA).</w:t>
      </w:r>
    </w:p>
    <w:p w14:paraId="02AE35C2" w14:textId="77777777" w:rsidR="008F296B" w:rsidRPr="006A0556" w:rsidRDefault="008F296B" w:rsidP="005A38A0">
      <w:pPr>
        <w:pStyle w:val="Normal1"/>
        <w:tabs>
          <w:tab w:val="left" w:pos="2187"/>
        </w:tabs>
        <w:spacing w:after="0"/>
        <w:ind w:firstLine="0"/>
        <w:rPr>
          <w:color w:val="000000" w:themeColor="text1"/>
        </w:rPr>
      </w:pPr>
      <w:r w:rsidRPr="006A0556">
        <w:rPr>
          <w:b/>
          <w:color w:val="000000" w:themeColor="text1"/>
        </w:rPr>
        <w:t>TELEMME</w:t>
      </w:r>
      <w:r w:rsidRPr="006A0556">
        <w:rPr>
          <w:color w:val="000000" w:themeColor="text1"/>
        </w:rPr>
        <w:t xml:space="preserve">, Temps, Espaces, Langages, Europe Méridionale – Méditerranée, </w:t>
      </w:r>
      <w:r w:rsidRPr="006A0556">
        <w:rPr>
          <w:i/>
          <w:color w:val="000000" w:themeColor="text1"/>
          <w:sz w:val="20"/>
        </w:rPr>
        <w:t>AMU, CNRS</w:t>
      </w:r>
    </w:p>
    <w:p w14:paraId="7050F74A" w14:textId="77777777" w:rsidR="008F296B" w:rsidRPr="006A0556" w:rsidRDefault="008F296B" w:rsidP="005A38A0">
      <w:pPr>
        <w:pStyle w:val="Normal1"/>
        <w:tabs>
          <w:tab w:val="left" w:pos="2187"/>
        </w:tabs>
        <w:spacing w:after="0"/>
        <w:ind w:firstLine="0"/>
        <w:rPr>
          <w:i/>
          <w:color w:val="000000" w:themeColor="text1"/>
          <w:sz w:val="20"/>
        </w:rPr>
      </w:pPr>
      <w:r w:rsidRPr="006A0556">
        <w:rPr>
          <w:b/>
          <w:color w:val="000000" w:themeColor="text1"/>
        </w:rPr>
        <w:t>LIEU</w:t>
      </w:r>
      <w:r w:rsidRPr="006A0556">
        <w:rPr>
          <w:color w:val="000000" w:themeColor="text1"/>
        </w:rPr>
        <w:t xml:space="preserve">, Laboratoire interdisciplinaire en urbanisme, </w:t>
      </w:r>
      <w:r w:rsidRPr="006A0556">
        <w:rPr>
          <w:i/>
          <w:color w:val="000000" w:themeColor="text1"/>
          <w:sz w:val="20"/>
        </w:rPr>
        <w:t>AMU</w:t>
      </w:r>
    </w:p>
    <w:p w14:paraId="6D2BCB57" w14:textId="52B9FB00" w:rsidR="008F296B" w:rsidRPr="006A0556" w:rsidRDefault="001E43A5" w:rsidP="005A38A0">
      <w:pPr>
        <w:pStyle w:val="Normal1"/>
        <w:tabs>
          <w:tab w:val="left" w:pos="2187"/>
        </w:tabs>
        <w:spacing w:after="0"/>
        <w:ind w:firstLine="0"/>
        <w:rPr>
          <w:i/>
          <w:color w:val="000000" w:themeColor="text1"/>
          <w:sz w:val="20"/>
        </w:rPr>
      </w:pPr>
      <w:r w:rsidRPr="006A0556">
        <w:rPr>
          <w:b/>
          <w:color w:val="000000" w:themeColor="text1"/>
          <w:sz w:val="20"/>
        </w:rPr>
        <w:t>MESOPOLHIS</w:t>
      </w:r>
      <w:r w:rsidR="008F296B" w:rsidRPr="006A0556">
        <w:rPr>
          <w:i/>
          <w:color w:val="000000" w:themeColor="text1"/>
          <w:sz w:val="20"/>
        </w:rPr>
        <w:t xml:space="preserve">, </w:t>
      </w:r>
      <w:r w:rsidRPr="006A0556">
        <w:rPr>
          <w:color w:val="000000" w:themeColor="text1"/>
          <w:sz w:val="20"/>
        </w:rPr>
        <w:t>Centre méditerranéen de sociologie, de science politique et d’histoire</w:t>
      </w:r>
      <w:r w:rsidR="008F296B" w:rsidRPr="006A0556">
        <w:rPr>
          <w:i/>
          <w:color w:val="000000" w:themeColor="text1"/>
          <w:sz w:val="20"/>
        </w:rPr>
        <w:t>, AMU, CNRS</w:t>
      </w:r>
    </w:p>
    <w:p w14:paraId="31324262" w14:textId="18974A7B" w:rsidR="003542B5" w:rsidRPr="006A0556" w:rsidRDefault="003542B5" w:rsidP="003542B5">
      <w:pPr>
        <w:pStyle w:val="Titre1"/>
        <w:rPr>
          <w:color w:val="000000" w:themeColor="text1"/>
        </w:rPr>
      </w:pPr>
      <w:r w:rsidRPr="006A0556">
        <w:rPr>
          <w:color w:val="000000" w:themeColor="text1"/>
        </w:rPr>
        <w:t xml:space="preserve">Annexe </w:t>
      </w:r>
      <w:r w:rsidR="00616D14" w:rsidRPr="006A0556">
        <w:rPr>
          <w:color w:val="000000" w:themeColor="text1"/>
        </w:rPr>
        <w:t>3</w:t>
      </w:r>
      <w:r w:rsidRPr="006A0556">
        <w:rPr>
          <w:color w:val="000000" w:themeColor="text1"/>
        </w:rPr>
        <w:t xml:space="preserve"> - Liste des masters et écoles doctorales du périmètre ITEM</w:t>
      </w:r>
    </w:p>
    <w:tbl>
      <w:tblPr>
        <w:tblW w:w="10135" w:type="dxa"/>
        <w:tblCellMar>
          <w:left w:w="70" w:type="dxa"/>
          <w:right w:w="70" w:type="dxa"/>
        </w:tblCellMar>
        <w:tblLook w:val="04A0" w:firstRow="1" w:lastRow="0" w:firstColumn="1" w:lastColumn="0" w:noHBand="0" w:noVBand="1"/>
      </w:tblPr>
      <w:tblGrid>
        <w:gridCol w:w="1282"/>
        <w:gridCol w:w="894"/>
        <w:gridCol w:w="6825"/>
        <w:gridCol w:w="1134"/>
      </w:tblGrid>
      <w:tr w:rsidR="006A0556" w:rsidRPr="006A0556" w14:paraId="5362A677" w14:textId="77777777" w:rsidTr="00F071D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CA519"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Composante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6C69F0C"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Diplôme</w:t>
            </w:r>
          </w:p>
        </w:tc>
        <w:tc>
          <w:tcPr>
            <w:tcW w:w="6825" w:type="dxa"/>
            <w:tcBorders>
              <w:top w:val="single" w:sz="4" w:space="0" w:color="auto"/>
              <w:left w:val="nil"/>
              <w:bottom w:val="single" w:sz="4" w:space="0" w:color="auto"/>
              <w:right w:val="single" w:sz="4" w:space="0" w:color="auto"/>
            </w:tcBorders>
            <w:shd w:val="clear" w:color="auto" w:fill="auto"/>
            <w:vAlign w:val="center"/>
            <w:hideMark/>
          </w:tcPr>
          <w:p w14:paraId="6CD08FEF"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Intitulé mention &amp; parcours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82EB857" w14:textId="77777777" w:rsidR="003542B5" w:rsidRPr="006A0556" w:rsidRDefault="003542B5" w:rsidP="00FD77F3">
            <w:pPr>
              <w:spacing w:after="0"/>
              <w:jc w:val="center"/>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Site web / Contacts</w:t>
            </w:r>
          </w:p>
        </w:tc>
      </w:tr>
      <w:tr w:rsidR="006A0556" w:rsidRPr="006A0556" w14:paraId="3B0E07BE"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98FA4D"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ALLSH</w:t>
            </w:r>
          </w:p>
        </w:tc>
        <w:tc>
          <w:tcPr>
            <w:tcW w:w="0" w:type="auto"/>
            <w:tcBorders>
              <w:top w:val="nil"/>
              <w:left w:val="nil"/>
              <w:bottom w:val="single" w:sz="4" w:space="0" w:color="auto"/>
              <w:right w:val="single" w:sz="4" w:space="0" w:color="auto"/>
            </w:tcBorders>
            <w:shd w:val="clear" w:color="auto" w:fill="auto"/>
            <w:noWrap/>
            <w:vAlign w:val="center"/>
            <w:hideMark/>
          </w:tcPr>
          <w:p w14:paraId="29C711FF"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550A3C0D"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Géographie</w:t>
            </w:r>
            <w:r w:rsidRPr="006A0556">
              <w:rPr>
                <w:rFonts w:asciiTheme="minorHAnsi" w:eastAsia="Times New Roman" w:hAnsiTheme="minorHAnsi" w:cstheme="minorHAnsi"/>
                <w:color w:val="000000" w:themeColor="text1"/>
                <w:szCs w:val="22"/>
                <w:lang w:eastAsia="fr-FR"/>
              </w:rPr>
              <w:t xml:space="preserve"> - parcours </w:t>
            </w:r>
            <w:proofErr w:type="spellStart"/>
            <w:r w:rsidRPr="006A0556">
              <w:rPr>
                <w:rFonts w:asciiTheme="minorHAnsi" w:eastAsia="Times New Roman" w:hAnsiTheme="minorHAnsi" w:cstheme="minorHAnsi"/>
                <w:color w:val="000000" w:themeColor="text1"/>
                <w:szCs w:val="22"/>
                <w:lang w:eastAsia="fr-FR"/>
              </w:rPr>
              <w:t>COAStal</w:t>
            </w:r>
            <w:proofErr w:type="spellEnd"/>
            <w:r w:rsidRPr="006A0556">
              <w:rPr>
                <w:rFonts w:asciiTheme="minorHAnsi" w:eastAsia="Times New Roman" w:hAnsiTheme="minorHAnsi" w:cstheme="minorHAnsi"/>
                <w:color w:val="000000" w:themeColor="text1"/>
                <w:szCs w:val="22"/>
                <w:lang w:eastAsia="fr-FR"/>
              </w:rPr>
              <w:t xml:space="preserve"> </w:t>
            </w:r>
            <w:proofErr w:type="spellStart"/>
            <w:r w:rsidRPr="006A0556">
              <w:rPr>
                <w:rFonts w:asciiTheme="minorHAnsi" w:eastAsia="Times New Roman" w:hAnsiTheme="minorHAnsi" w:cstheme="minorHAnsi"/>
                <w:color w:val="000000" w:themeColor="text1"/>
                <w:szCs w:val="22"/>
                <w:lang w:eastAsia="fr-FR"/>
              </w:rPr>
              <w:t>managemenT</w:t>
            </w:r>
            <w:proofErr w:type="spellEnd"/>
            <w:r w:rsidRPr="006A0556">
              <w:rPr>
                <w:rFonts w:asciiTheme="minorHAnsi" w:eastAsia="Times New Roman" w:hAnsiTheme="minorHAnsi" w:cstheme="minorHAnsi"/>
                <w:color w:val="000000" w:themeColor="text1"/>
                <w:szCs w:val="22"/>
                <w:lang w:eastAsia="fr-FR"/>
              </w:rPr>
              <w:t xml:space="preserve"> and </w:t>
            </w:r>
            <w:proofErr w:type="spellStart"/>
            <w:r w:rsidRPr="006A0556">
              <w:rPr>
                <w:rFonts w:asciiTheme="minorHAnsi" w:eastAsia="Times New Roman" w:hAnsiTheme="minorHAnsi" w:cstheme="minorHAnsi"/>
                <w:color w:val="000000" w:themeColor="text1"/>
                <w:szCs w:val="22"/>
                <w:lang w:eastAsia="fr-FR"/>
              </w:rPr>
              <w:t>vulnerabilities</w:t>
            </w:r>
            <w:proofErr w:type="spellEnd"/>
            <w:r w:rsidRPr="006A0556">
              <w:rPr>
                <w:rFonts w:asciiTheme="minorHAnsi" w:eastAsia="Times New Roman" w:hAnsiTheme="minorHAnsi" w:cstheme="minorHAnsi"/>
                <w:color w:val="000000" w:themeColor="text1"/>
                <w:szCs w:val="22"/>
                <w:lang w:eastAsia="fr-FR"/>
              </w:rPr>
              <w:t xml:space="preserve"> (COAST)</w:t>
            </w:r>
          </w:p>
        </w:tc>
        <w:tc>
          <w:tcPr>
            <w:tcW w:w="1134" w:type="dxa"/>
            <w:tcBorders>
              <w:top w:val="nil"/>
              <w:left w:val="nil"/>
              <w:bottom w:val="single" w:sz="4" w:space="0" w:color="auto"/>
              <w:right w:val="single" w:sz="4" w:space="0" w:color="auto"/>
            </w:tcBorders>
            <w:shd w:val="clear" w:color="auto" w:fill="auto"/>
            <w:noWrap/>
            <w:vAlign w:val="center"/>
            <w:hideMark/>
          </w:tcPr>
          <w:p w14:paraId="04AEA574"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12" w:history="1">
              <w:r w:rsidR="003542B5" w:rsidRPr="006A0556">
                <w:rPr>
                  <w:rStyle w:val="Lienhypertexte"/>
                  <w:rFonts w:asciiTheme="minorHAnsi" w:hAnsiTheme="minorHAnsi" w:cstheme="minorHAnsi"/>
                  <w:color w:val="000000" w:themeColor="text1"/>
                </w:rPr>
                <w:t>Lien HTML</w:t>
              </w:r>
            </w:hyperlink>
          </w:p>
        </w:tc>
      </w:tr>
      <w:tr w:rsidR="006A0556" w:rsidRPr="006A0556" w14:paraId="319608E1"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4BCB22"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ALLSH</w:t>
            </w:r>
          </w:p>
        </w:tc>
        <w:tc>
          <w:tcPr>
            <w:tcW w:w="0" w:type="auto"/>
            <w:tcBorders>
              <w:top w:val="nil"/>
              <w:left w:val="nil"/>
              <w:bottom w:val="single" w:sz="4" w:space="0" w:color="auto"/>
              <w:right w:val="single" w:sz="4" w:space="0" w:color="auto"/>
            </w:tcBorders>
            <w:shd w:val="clear" w:color="auto" w:fill="auto"/>
            <w:noWrap/>
            <w:vAlign w:val="center"/>
            <w:hideMark/>
          </w:tcPr>
          <w:p w14:paraId="0ABC994B"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00517FBB"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Géographie</w:t>
            </w:r>
            <w:r w:rsidRPr="006A0556">
              <w:rPr>
                <w:rFonts w:asciiTheme="minorHAnsi" w:eastAsia="Times New Roman" w:hAnsiTheme="minorHAnsi" w:cstheme="minorHAnsi"/>
                <w:color w:val="000000" w:themeColor="text1"/>
                <w:szCs w:val="22"/>
                <w:lang w:eastAsia="fr-FR"/>
              </w:rPr>
              <w:t xml:space="preserve"> - </w:t>
            </w:r>
            <w:proofErr w:type="spellStart"/>
            <w:r w:rsidRPr="006A0556">
              <w:rPr>
                <w:rFonts w:asciiTheme="minorHAnsi" w:eastAsia="Times New Roman" w:hAnsiTheme="minorHAnsi" w:cstheme="minorHAnsi"/>
                <w:color w:val="000000" w:themeColor="text1"/>
                <w:szCs w:val="22"/>
                <w:lang w:eastAsia="fr-FR"/>
              </w:rPr>
              <w:t>parcoursGéomatique</w:t>
            </w:r>
            <w:proofErr w:type="spellEnd"/>
            <w:r w:rsidRPr="006A0556">
              <w:rPr>
                <w:rFonts w:asciiTheme="minorHAnsi" w:eastAsia="Times New Roman" w:hAnsiTheme="minorHAnsi" w:cstheme="minorHAnsi"/>
                <w:color w:val="000000" w:themeColor="text1"/>
                <w:szCs w:val="22"/>
                <w:lang w:eastAsia="fr-FR"/>
              </w:rPr>
              <w:t xml:space="preserve"> et modélisation spatiale (GMS)</w:t>
            </w:r>
          </w:p>
        </w:tc>
        <w:tc>
          <w:tcPr>
            <w:tcW w:w="1134" w:type="dxa"/>
            <w:tcBorders>
              <w:top w:val="nil"/>
              <w:left w:val="nil"/>
              <w:bottom w:val="single" w:sz="4" w:space="0" w:color="auto"/>
              <w:right w:val="single" w:sz="4" w:space="0" w:color="auto"/>
            </w:tcBorders>
            <w:shd w:val="clear" w:color="auto" w:fill="auto"/>
            <w:noWrap/>
            <w:vAlign w:val="center"/>
          </w:tcPr>
          <w:p w14:paraId="519DE639"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13" w:history="1">
              <w:r w:rsidR="003542B5" w:rsidRPr="006A0556">
                <w:rPr>
                  <w:rStyle w:val="Lienhypertexte"/>
                  <w:rFonts w:asciiTheme="minorHAnsi" w:hAnsiTheme="minorHAnsi" w:cstheme="minorHAnsi"/>
                  <w:color w:val="000000" w:themeColor="text1"/>
                </w:rPr>
                <w:t>Lien HTML</w:t>
              </w:r>
            </w:hyperlink>
          </w:p>
        </w:tc>
      </w:tr>
      <w:tr w:rsidR="006A0556" w:rsidRPr="006A0556" w14:paraId="0A1FB9A9"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DF5E60"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ALLSH</w:t>
            </w:r>
          </w:p>
        </w:tc>
        <w:tc>
          <w:tcPr>
            <w:tcW w:w="0" w:type="auto"/>
            <w:tcBorders>
              <w:top w:val="nil"/>
              <w:left w:val="nil"/>
              <w:bottom w:val="single" w:sz="4" w:space="0" w:color="auto"/>
              <w:right w:val="single" w:sz="4" w:space="0" w:color="auto"/>
            </w:tcBorders>
            <w:shd w:val="clear" w:color="auto" w:fill="auto"/>
            <w:noWrap/>
            <w:vAlign w:val="center"/>
            <w:hideMark/>
          </w:tcPr>
          <w:p w14:paraId="0B348363"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78A11FC3"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Géographie</w:t>
            </w:r>
            <w:r w:rsidRPr="006A0556">
              <w:rPr>
                <w:rFonts w:asciiTheme="minorHAnsi" w:eastAsia="Times New Roman" w:hAnsiTheme="minorHAnsi" w:cstheme="minorHAnsi"/>
                <w:color w:val="000000" w:themeColor="text1"/>
                <w:szCs w:val="22"/>
                <w:lang w:eastAsia="fr-FR"/>
              </w:rPr>
              <w:t xml:space="preserve"> - Territoires, société, aménagement (TSA)</w:t>
            </w:r>
          </w:p>
        </w:tc>
        <w:tc>
          <w:tcPr>
            <w:tcW w:w="1134" w:type="dxa"/>
            <w:tcBorders>
              <w:top w:val="nil"/>
              <w:left w:val="nil"/>
              <w:bottom w:val="single" w:sz="4" w:space="0" w:color="auto"/>
              <w:right w:val="single" w:sz="4" w:space="0" w:color="auto"/>
            </w:tcBorders>
            <w:shd w:val="clear" w:color="auto" w:fill="auto"/>
            <w:noWrap/>
            <w:vAlign w:val="center"/>
          </w:tcPr>
          <w:p w14:paraId="584C81E3"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14" w:history="1">
              <w:r w:rsidR="003542B5" w:rsidRPr="006A0556">
                <w:rPr>
                  <w:rStyle w:val="Lienhypertexte"/>
                  <w:rFonts w:asciiTheme="minorHAnsi" w:hAnsiTheme="minorHAnsi" w:cstheme="minorHAnsi"/>
                  <w:color w:val="000000" w:themeColor="text1"/>
                </w:rPr>
                <w:t>Lien HTML</w:t>
              </w:r>
            </w:hyperlink>
          </w:p>
        </w:tc>
      </w:tr>
      <w:tr w:rsidR="006A0556" w:rsidRPr="006A0556" w14:paraId="7AAA8FCE"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DEBBED"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ALLSH</w:t>
            </w:r>
          </w:p>
        </w:tc>
        <w:tc>
          <w:tcPr>
            <w:tcW w:w="0" w:type="auto"/>
            <w:tcBorders>
              <w:top w:val="nil"/>
              <w:left w:val="nil"/>
              <w:bottom w:val="single" w:sz="4" w:space="0" w:color="auto"/>
              <w:right w:val="single" w:sz="4" w:space="0" w:color="auto"/>
            </w:tcBorders>
            <w:shd w:val="clear" w:color="auto" w:fill="auto"/>
            <w:noWrap/>
            <w:vAlign w:val="center"/>
            <w:hideMark/>
          </w:tcPr>
          <w:p w14:paraId="50DC65E3"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323D99CC" w14:textId="77777777" w:rsidR="003542B5" w:rsidRPr="006A0556" w:rsidRDefault="003542B5" w:rsidP="00FD77F3">
            <w:pPr>
              <w:spacing w:after="0"/>
              <w:jc w:val="left"/>
              <w:rPr>
                <w:rFonts w:asciiTheme="minorHAnsi" w:eastAsia="Times New Roman" w:hAnsiTheme="minorHAnsi" w:cstheme="minorHAnsi"/>
                <w:b/>
                <w:bCs/>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Sociologie des mutations contemporaines</w:t>
            </w:r>
          </w:p>
        </w:tc>
        <w:tc>
          <w:tcPr>
            <w:tcW w:w="1134" w:type="dxa"/>
            <w:tcBorders>
              <w:top w:val="nil"/>
              <w:left w:val="nil"/>
              <w:bottom w:val="single" w:sz="4" w:space="0" w:color="auto"/>
              <w:right w:val="single" w:sz="4" w:space="0" w:color="auto"/>
            </w:tcBorders>
            <w:shd w:val="clear" w:color="auto" w:fill="auto"/>
            <w:noWrap/>
            <w:vAlign w:val="center"/>
            <w:hideMark/>
          </w:tcPr>
          <w:p w14:paraId="0041E2E8"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15" w:history="1">
              <w:r w:rsidR="003542B5" w:rsidRPr="006A0556">
                <w:rPr>
                  <w:rStyle w:val="Lienhypertexte"/>
                  <w:rFonts w:asciiTheme="minorHAnsi" w:hAnsiTheme="minorHAnsi" w:cstheme="minorHAnsi"/>
                  <w:color w:val="000000" w:themeColor="text1"/>
                </w:rPr>
                <w:t>Lien HTML</w:t>
              </w:r>
            </w:hyperlink>
          </w:p>
        </w:tc>
      </w:tr>
      <w:tr w:rsidR="006A0556" w:rsidRPr="006A0556" w14:paraId="114B22DD"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5BD482"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ALLSH</w:t>
            </w:r>
          </w:p>
        </w:tc>
        <w:tc>
          <w:tcPr>
            <w:tcW w:w="0" w:type="auto"/>
            <w:tcBorders>
              <w:top w:val="nil"/>
              <w:left w:val="nil"/>
              <w:bottom w:val="single" w:sz="4" w:space="0" w:color="auto"/>
              <w:right w:val="single" w:sz="4" w:space="0" w:color="auto"/>
            </w:tcBorders>
            <w:shd w:val="clear" w:color="auto" w:fill="auto"/>
            <w:noWrap/>
            <w:vAlign w:val="center"/>
            <w:hideMark/>
          </w:tcPr>
          <w:p w14:paraId="69F4856C"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64AF665C" w14:textId="1EC7366F"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Histoire, civilisations, patrimoine</w:t>
            </w:r>
            <w:r w:rsidRPr="006A0556">
              <w:rPr>
                <w:rFonts w:asciiTheme="minorHAnsi" w:eastAsia="Times New Roman" w:hAnsiTheme="minorHAnsi" w:cstheme="minorHAnsi"/>
                <w:color w:val="000000" w:themeColor="text1"/>
                <w:szCs w:val="22"/>
                <w:lang w:eastAsia="fr-FR"/>
              </w:rPr>
              <w:t xml:space="preserve"> </w:t>
            </w:r>
            <w:r w:rsidR="00616D14" w:rsidRPr="006A0556">
              <w:rPr>
                <w:rFonts w:asciiTheme="minorHAnsi" w:eastAsia="Times New Roman" w:hAnsiTheme="minorHAnsi" w:cstheme="minorHAnsi"/>
                <w:color w:val="000000" w:themeColor="text1"/>
                <w:szCs w:val="22"/>
                <w:lang w:eastAsia="fr-FR"/>
              </w:rPr>
              <w:t xml:space="preserve">- </w:t>
            </w:r>
            <w:r w:rsidRPr="006A0556">
              <w:rPr>
                <w:rFonts w:asciiTheme="minorHAnsi" w:eastAsia="Times New Roman" w:hAnsiTheme="minorHAnsi" w:cstheme="minorHAnsi"/>
                <w:color w:val="000000" w:themeColor="text1"/>
                <w:szCs w:val="22"/>
                <w:lang w:eastAsia="fr-FR"/>
              </w:rPr>
              <w:t>Parcours monde moderne et contemporain</w:t>
            </w:r>
          </w:p>
        </w:tc>
        <w:tc>
          <w:tcPr>
            <w:tcW w:w="1134" w:type="dxa"/>
            <w:tcBorders>
              <w:top w:val="nil"/>
              <w:left w:val="nil"/>
              <w:bottom w:val="single" w:sz="4" w:space="0" w:color="auto"/>
              <w:right w:val="single" w:sz="4" w:space="0" w:color="auto"/>
            </w:tcBorders>
            <w:shd w:val="clear" w:color="auto" w:fill="auto"/>
            <w:noWrap/>
            <w:vAlign w:val="center"/>
            <w:hideMark/>
          </w:tcPr>
          <w:p w14:paraId="37F6C75E"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16" w:history="1">
              <w:r w:rsidR="003542B5" w:rsidRPr="006A0556">
                <w:rPr>
                  <w:rStyle w:val="Lienhypertexte"/>
                  <w:rFonts w:asciiTheme="minorHAnsi" w:hAnsiTheme="minorHAnsi" w:cstheme="minorHAnsi"/>
                  <w:color w:val="000000" w:themeColor="text1"/>
                </w:rPr>
                <w:t>Lien HTML</w:t>
              </w:r>
            </w:hyperlink>
          </w:p>
        </w:tc>
      </w:tr>
      <w:tr w:rsidR="006A0556" w:rsidRPr="006A0556" w14:paraId="63A9355A"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85373A"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Droit</w:t>
            </w:r>
          </w:p>
        </w:tc>
        <w:tc>
          <w:tcPr>
            <w:tcW w:w="0" w:type="auto"/>
            <w:tcBorders>
              <w:top w:val="nil"/>
              <w:left w:val="nil"/>
              <w:bottom w:val="single" w:sz="4" w:space="0" w:color="auto"/>
              <w:right w:val="single" w:sz="4" w:space="0" w:color="auto"/>
            </w:tcBorders>
            <w:shd w:val="clear" w:color="auto" w:fill="auto"/>
            <w:noWrap/>
            <w:vAlign w:val="center"/>
            <w:hideMark/>
          </w:tcPr>
          <w:p w14:paraId="33A475BA"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47452940"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Droit international et droit européen</w:t>
            </w:r>
            <w:r w:rsidRPr="006A0556">
              <w:rPr>
                <w:rFonts w:asciiTheme="minorHAnsi" w:eastAsia="Times New Roman" w:hAnsiTheme="minorHAnsi" w:cstheme="minorHAnsi"/>
                <w:color w:val="000000" w:themeColor="text1"/>
                <w:szCs w:val="22"/>
                <w:lang w:eastAsia="fr-FR"/>
              </w:rPr>
              <w:t xml:space="preserve"> - parcours Droit de l'environnement</w:t>
            </w:r>
          </w:p>
        </w:tc>
        <w:tc>
          <w:tcPr>
            <w:tcW w:w="1134" w:type="dxa"/>
            <w:tcBorders>
              <w:top w:val="nil"/>
              <w:left w:val="nil"/>
              <w:bottom w:val="single" w:sz="4" w:space="0" w:color="auto"/>
              <w:right w:val="single" w:sz="4" w:space="0" w:color="auto"/>
            </w:tcBorders>
            <w:shd w:val="clear" w:color="auto" w:fill="auto"/>
            <w:noWrap/>
            <w:vAlign w:val="center"/>
          </w:tcPr>
          <w:p w14:paraId="434C5D6F"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17" w:history="1">
              <w:r w:rsidR="003542B5" w:rsidRPr="006A0556">
                <w:rPr>
                  <w:rStyle w:val="Lienhypertexte"/>
                  <w:rFonts w:asciiTheme="minorHAnsi" w:hAnsiTheme="minorHAnsi" w:cstheme="minorHAnsi"/>
                  <w:color w:val="000000" w:themeColor="text1"/>
                </w:rPr>
                <w:t>Lien HTML</w:t>
              </w:r>
            </w:hyperlink>
          </w:p>
        </w:tc>
      </w:tr>
      <w:tr w:rsidR="006A0556" w:rsidRPr="006A0556" w14:paraId="4CAB8369"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70A937"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IMPGT</w:t>
            </w:r>
          </w:p>
        </w:tc>
        <w:tc>
          <w:tcPr>
            <w:tcW w:w="0" w:type="auto"/>
            <w:tcBorders>
              <w:top w:val="nil"/>
              <w:left w:val="nil"/>
              <w:bottom w:val="single" w:sz="4" w:space="0" w:color="auto"/>
              <w:right w:val="single" w:sz="4" w:space="0" w:color="auto"/>
            </w:tcBorders>
            <w:shd w:val="clear" w:color="auto" w:fill="auto"/>
            <w:noWrap/>
            <w:vAlign w:val="center"/>
            <w:hideMark/>
          </w:tcPr>
          <w:p w14:paraId="161895EC"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483C4AC9"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Management public</w:t>
            </w:r>
            <w:r w:rsidRPr="006A0556">
              <w:rPr>
                <w:rFonts w:asciiTheme="minorHAnsi" w:eastAsia="Times New Roman" w:hAnsiTheme="minorHAnsi" w:cstheme="minorHAnsi"/>
                <w:color w:val="000000" w:themeColor="text1"/>
                <w:szCs w:val="22"/>
                <w:lang w:eastAsia="fr-FR"/>
              </w:rPr>
              <w:t xml:space="preserve"> - parcours Management, qualité et gestion des risques sociétaux</w:t>
            </w:r>
          </w:p>
        </w:tc>
        <w:tc>
          <w:tcPr>
            <w:tcW w:w="1134" w:type="dxa"/>
            <w:tcBorders>
              <w:top w:val="nil"/>
              <w:left w:val="nil"/>
              <w:bottom w:val="single" w:sz="4" w:space="0" w:color="auto"/>
              <w:right w:val="single" w:sz="4" w:space="0" w:color="auto"/>
            </w:tcBorders>
            <w:shd w:val="clear" w:color="auto" w:fill="auto"/>
            <w:noWrap/>
            <w:vAlign w:val="center"/>
            <w:hideMark/>
          </w:tcPr>
          <w:p w14:paraId="4C0DE8DF"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18" w:history="1">
              <w:r w:rsidR="003542B5" w:rsidRPr="006A0556">
                <w:rPr>
                  <w:rStyle w:val="Lienhypertexte"/>
                  <w:rFonts w:asciiTheme="minorHAnsi" w:hAnsiTheme="minorHAnsi" w:cstheme="minorHAnsi"/>
                  <w:color w:val="000000" w:themeColor="text1"/>
                </w:rPr>
                <w:t>Lien HTML</w:t>
              </w:r>
            </w:hyperlink>
          </w:p>
        </w:tc>
      </w:tr>
      <w:tr w:rsidR="006A0556" w:rsidRPr="006A0556" w14:paraId="35BAEE81"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DD2929"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IMPGT</w:t>
            </w:r>
          </w:p>
        </w:tc>
        <w:tc>
          <w:tcPr>
            <w:tcW w:w="0" w:type="auto"/>
            <w:tcBorders>
              <w:top w:val="nil"/>
              <w:left w:val="nil"/>
              <w:bottom w:val="single" w:sz="4" w:space="0" w:color="auto"/>
              <w:right w:val="single" w:sz="4" w:space="0" w:color="auto"/>
            </w:tcBorders>
            <w:shd w:val="clear" w:color="auto" w:fill="auto"/>
            <w:noWrap/>
            <w:vAlign w:val="center"/>
            <w:hideMark/>
          </w:tcPr>
          <w:p w14:paraId="4180F7D1"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0BAFD263"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Management public</w:t>
            </w:r>
            <w:r w:rsidRPr="006A0556">
              <w:rPr>
                <w:rFonts w:asciiTheme="minorHAnsi" w:eastAsia="Times New Roman" w:hAnsiTheme="minorHAnsi" w:cstheme="minorHAnsi"/>
                <w:color w:val="000000" w:themeColor="text1"/>
                <w:szCs w:val="22"/>
                <w:lang w:eastAsia="fr-FR"/>
              </w:rPr>
              <w:t xml:space="preserve"> - parcours Développement durable et gouvernance territoriale de projets en Méditerranée et à l'international</w:t>
            </w:r>
          </w:p>
        </w:tc>
        <w:tc>
          <w:tcPr>
            <w:tcW w:w="1134" w:type="dxa"/>
            <w:tcBorders>
              <w:top w:val="nil"/>
              <w:left w:val="nil"/>
              <w:bottom w:val="single" w:sz="4" w:space="0" w:color="auto"/>
              <w:right w:val="single" w:sz="4" w:space="0" w:color="auto"/>
            </w:tcBorders>
            <w:shd w:val="clear" w:color="auto" w:fill="auto"/>
            <w:noWrap/>
            <w:vAlign w:val="center"/>
            <w:hideMark/>
          </w:tcPr>
          <w:p w14:paraId="7326E20C"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19" w:history="1">
              <w:r w:rsidR="003542B5" w:rsidRPr="006A0556">
                <w:rPr>
                  <w:rStyle w:val="Lienhypertexte"/>
                  <w:rFonts w:asciiTheme="minorHAnsi" w:hAnsiTheme="minorHAnsi" w:cstheme="minorHAnsi"/>
                  <w:color w:val="000000" w:themeColor="text1"/>
                </w:rPr>
                <w:t>Lien HTML</w:t>
              </w:r>
            </w:hyperlink>
          </w:p>
        </w:tc>
      </w:tr>
      <w:tr w:rsidR="006A0556" w:rsidRPr="006A0556" w14:paraId="238DC228"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5CA659"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FSMP</w:t>
            </w:r>
          </w:p>
        </w:tc>
        <w:tc>
          <w:tcPr>
            <w:tcW w:w="0" w:type="auto"/>
            <w:tcBorders>
              <w:top w:val="nil"/>
              <w:left w:val="nil"/>
              <w:bottom w:val="single" w:sz="4" w:space="0" w:color="auto"/>
              <w:right w:val="single" w:sz="4" w:space="0" w:color="auto"/>
            </w:tcBorders>
            <w:shd w:val="clear" w:color="auto" w:fill="auto"/>
            <w:noWrap/>
            <w:vAlign w:val="center"/>
            <w:hideMark/>
          </w:tcPr>
          <w:p w14:paraId="00669C39"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7B83DBCB"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Biologie et santé</w:t>
            </w:r>
            <w:r w:rsidRPr="006A0556">
              <w:rPr>
                <w:rFonts w:asciiTheme="minorHAnsi" w:eastAsia="Times New Roman" w:hAnsiTheme="minorHAnsi" w:cstheme="minorHAnsi"/>
                <w:color w:val="000000" w:themeColor="text1"/>
                <w:szCs w:val="22"/>
                <w:lang w:eastAsia="fr-FR"/>
              </w:rPr>
              <w:t xml:space="preserve"> - parcours santé et environnement</w:t>
            </w:r>
          </w:p>
        </w:tc>
        <w:tc>
          <w:tcPr>
            <w:tcW w:w="1134" w:type="dxa"/>
            <w:tcBorders>
              <w:top w:val="nil"/>
              <w:left w:val="nil"/>
              <w:bottom w:val="single" w:sz="4" w:space="0" w:color="auto"/>
              <w:right w:val="single" w:sz="4" w:space="0" w:color="auto"/>
            </w:tcBorders>
            <w:shd w:val="clear" w:color="auto" w:fill="auto"/>
            <w:noWrap/>
            <w:vAlign w:val="center"/>
            <w:hideMark/>
          </w:tcPr>
          <w:p w14:paraId="0C93F795"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20" w:history="1">
              <w:r w:rsidR="003542B5" w:rsidRPr="006A0556">
                <w:rPr>
                  <w:rStyle w:val="Lienhypertexte"/>
                  <w:rFonts w:asciiTheme="minorHAnsi" w:hAnsiTheme="minorHAnsi" w:cstheme="minorHAnsi"/>
                  <w:color w:val="000000" w:themeColor="text1"/>
                </w:rPr>
                <w:t>Lien HTML</w:t>
              </w:r>
            </w:hyperlink>
          </w:p>
        </w:tc>
      </w:tr>
      <w:tr w:rsidR="006A0556" w:rsidRPr="006A0556" w14:paraId="50776110"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5E46C2"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OSU Pythéas</w:t>
            </w:r>
          </w:p>
        </w:tc>
        <w:tc>
          <w:tcPr>
            <w:tcW w:w="0" w:type="auto"/>
            <w:tcBorders>
              <w:top w:val="nil"/>
              <w:left w:val="nil"/>
              <w:bottom w:val="single" w:sz="4" w:space="0" w:color="auto"/>
              <w:right w:val="single" w:sz="4" w:space="0" w:color="auto"/>
            </w:tcBorders>
            <w:shd w:val="clear" w:color="auto" w:fill="auto"/>
            <w:noWrap/>
            <w:vAlign w:val="center"/>
            <w:hideMark/>
          </w:tcPr>
          <w:p w14:paraId="0BCD4C3C"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5DF23F69"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 xml:space="preserve">Biodiversité, écologie et évolution </w:t>
            </w:r>
            <w:r w:rsidRPr="006A0556">
              <w:rPr>
                <w:rFonts w:asciiTheme="minorHAnsi" w:eastAsia="Times New Roman" w:hAnsiTheme="minorHAnsi" w:cstheme="minorHAnsi"/>
                <w:color w:val="000000" w:themeColor="text1"/>
                <w:szCs w:val="22"/>
                <w:lang w:eastAsia="fr-FR"/>
              </w:rPr>
              <w:t>- parcours biodiversité : fonctions et conservation</w:t>
            </w:r>
          </w:p>
        </w:tc>
        <w:tc>
          <w:tcPr>
            <w:tcW w:w="1134" w:type="dxa"/>
            <w:tcBorders>
              <w:top w:val="nil"/>
              <w:left w:val="nil"/>
              <w:bottom w:val="single" w:sz="4" w:space="0" w:color="auto"/>
              <w:right w:val="single" w:sz="4" w:space="0" w:color="auto"/>
            </w:tcBorders>
            <w:shd w:val="clear" w:color="auto" w:fill="auto"/>
            <w:noWrap/>
            <w:vAlign w:val="center"/>
          </w:tcPr>
          <w:p w14:paraId="31778007"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21" w:history="1">
              <w:r w:rsidR="003542B5" w:rsidRPr="006A0556">
                <w:rPr>
                  <w:rStyle w:val="Lienhypertexte"/>
                  <w:rFonts w:asciiTheme="minorHAnsi" w:hAnsiTheme="minorHAnsi" w:cstheme="minorHAnsi"/>
                  <w:color w:val="000000" w:themeColor="text1"/>
                </w:rPr>
                <w:t>Lien HTML</w:t>
              </w:r>
            </w:hyperlink>
          </w:p>
        </w:tc>
      </w:tr>
      <w:tr w:rsidR="006A0556" w:rsidRPr="006A0556" w14:paraId="6F55275F"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D37875"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OSU Pythéas</w:t>
            </w:r>
          </w:p>
        </w:tc>
        <w:tc>
          <w:tcPr>
            <w:tcW w:w="0" w:type="auto"/>
            <w:tcBorders>
              <w:top w:val="nil"/>
              <w:left w:val="nil"/>
              <w:bottom w:val="single" w:sz="4" w:space="0" w:color="auto"/>
              <w:right w:val="single" w:sz="4" w:space="0" w:color="auto"/>
            </w:tcBorders>
            <w:shd w:val="clear" w:color="auto" w:fill="auto"/>
            <w:noWrap/>
            <w:vAlign w:val="center"/>
            <w:hideMark/>
          </w:tcPr>
          <w:p w14:paraId="61C0EB95"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411A8D1E"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Biodiversité, écologie et évolution</w:t>
            </w:r>
            <w:r w:rsidRPr="006A0556">
              <w:rPr>
                <w:rFonts w:asciiTheme="minorHAnsi" w:eastAsia="Times New Roman" w:hAnsiTheme="minorHAnsi" w:cstheme="minorHAnsi"/>
                <w:color w:val="000000" w:themeColor="text1"/>
                <w:szCs w:val="22"/>
                <w:lang w:eastAsia="fr-FR"/>
              </w:rPr>
              <w:t xml:space="preserve"> - parcours ingénierie écologique</w:t>
            </w:r>
          </w:p>
        </w:tc>
        <w:tc>
          <w:tcPr>
            <w:tcW w:w="1134" w:type="dxa"/>
            <w:tcBorders>
              <w:top w:val="nil"/>
              <w:left w:val="nil"/>
              <w:bottom w:val="single" w:sz="4" w:space="0" w:color="auto"/>
              <w:right w:val="single" w:sz="4" w:space="0" w:color="auto"/>
            </w:tcBorders>
            <w:shd w:val="clear" w:color="auto" w:fill="auto"/>
            <w:noWrap/>
            <w:vAlign w:val="center"/>
          </w:tcPr>
          <w:p w14:paraId="32A49782"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22" w:history="1">
              <w:r w:rsidR="003542B5" w:rsidRPr="006A0556">
                <w:rPr>
                  <w:rStyle w:val="Lienhypertexte"/>
                  <w:rFonts w:asciiTheme="minorHAnsi" w:hAnsiTheme="minorHAnsi" w:cstheme="minorHAnsi"/>
                  <w:color w:val="000000" w:themeColor="text1"/>
                </w:rPr>
                <w:t>Lien HTML</w:t>
              </w:r>
            </w:hyperlink>
          </w:p>
        </w:tc>
      </w:tr>
      <w:tr w:rsidR="006A0556" w:rsidRPr="006A0556" w14:paraId="33564014"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D45CDA"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OSU Pythéas</w:t>
            </w:r>
          </w:p>
        </w:tc>
        <w:tc>
          <w:tcPr>
            <w:tcW w:w="0" w:type="auto"/>
            <w:tcBorders>
              <w:top w:val="nil"/>
              <w:left w:val="nil"/>
              <w:bottom w:val="single" w:sz="4" w:space="0" w:color="auto"/>
              <w:right w:val="single" w:sz="4" w:space="0" w:color="auto"/>
            </w:tcBorders>
            <w:shd w:val="clear" w:color="auto" w:fill="auto"/>
            <w:noWrap/>
            <w:vAlign w:val="center"/>
            <w:hideMark/>
          </w:tcPr>
          <w:p w14:paraId="5DFADC0E"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7BD8DC26"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Gestion de l'environnement</w:t>
            </w:r>
            <w:r w:rsidRPr="006A0556">
              <w:rPr>
                <w:rFonts w:asciiTheme="minorHAnsi" w:eastAsia="Times New Roman" w:hAnsiTheme="minorHAnsi" w:cstheme="minorHAnsi"/>
                <w:color w:val="000000" w:themeColor="text1"/>
                <w:szCs w:val="22"/>
                <w:lang w:eastAsia="fr-FR"/>
              </w:rPr>
              <w:t xml:space="preserve"> - parcours Management de l'environnement, valorisation et analyse - Sciences et technologies de l'environnement (MAEVA-STE)</w:t>
            </w:r>
          </w:p>
        </w:tc>
        <w:tc>
          <w:tcPr>
            <w:tcW w:w="1134" w:type="dxa"/>
            <w:tcBorders>
              <w:top w:val="nil"/>
              <w:left w:val="nil"/>
              <w:bottom w:val="single" w:sz="4" w:space="0" w:color="auto"/>
              <w:right w:val="single" w:sz="4" w:space="0" w:color="auto"/>
            </w:tcBorders>
            <w:shd w:val="clear" w:color="auto" w:fill="auto"/>
            <w:noWrap/>
            <w:vAlign w:val="center"/>
          </w:tcPr>
          <w:p w14:paraId="4982A08E"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23" w:history="1">
              <w:r w:rsidR="003542B5" w:rsidRPr="006A0556">
                <w:rPr>
                  <w:rStyle w:val="Lienhypertexte"/>
                  <w:rFonts w:asciiTheme="minorHAnsi" w:hAnsiTheme="minorHAnsi" w:cstheme="minorHAnsi"/>
                  <w:color w:val="000000" w:themeColor="text1"/>
                </w:rPr>
                <w:t>Lien HTML</w:t>
              </w:r>
            </w:hyperlink>
          </w:p>
        </w:tc>
      </w:tr>
      <w:tr w:rsidR="006A0556" w:rsidRPr="006A0556" w14:paraId="4A27F598"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E5069A"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OSU Pythéas</w:t>
            </w:r>
          </w:p>
        </w:tc>
        <w:tc>
          <w:tcPr>
            <w:tcW w:w="0" w:type="auto"/>
            <w:tcBorders>
              <w:top w:val="nil"/>
              <w:left w:val="nil"/>
              <w:bottom w:val="single" w:sz="4" w:space="0" w:color="auto"/>
              <w:right w:val="single" w:sz="4" w:space="0" w:color="auto"/>
            </w:tcBorders>
            <w:shd w:val="clear" w:color="auto" w:fill="auto"/>
            <w:noWrap/>
            <w:vAlign w:val="center"/>
            <w:hideMark/>
          </w:tcPr>
          <w:p w14:paraId="033AF26E"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07730715"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Gestion de l'environnement</w:t>
            </w:r>
            <w:r w:rsidRPr="006A0556">
              <w:rPr>
                <w:rFonts w:asciiTheme="minorHAnsi" w:eastAsia="Times New Roman" w:hAnsiTheme="minorHAnsi" w:cstheme="minorHAnsi"/>
                <w:color w:val="000000" w:themeColor="text1"/>
                <w:szCs w:val="22"/>
                <w:lang w:eastAsia="fr-FR"/>
              </w:rPr>
              <w:t xml:space="preserve"> - parcours Sciences de l'eau (SCE-AMU)</w:t>
            </w:r>
          </w:p>
        </w:tc>
        <w:tc>
          <w:tcPr>
            <w:tcW w:w="1134" w:type="dxa"/>
            <w:tcBorders>
              <w:top w:val="nil"/>
              <w:left w:val="nil"/>
              <w:bottom w:val="single" w:sz="4" w:space="0" w:color="auto"/>
              <w:right w:val="single" w:sz="4" w:space="0" w:color="auto"/>
            </w:tcBorders>
            <w:shd w:val="clear" w:color="auto" w:fill="auto"/>
            <w:noWrap/>
            <w:vAlign w:val="center"/>
          </w:tcPr>
          <w:p w14:paraId="62E36F0B"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24" w:history="1">
              <w:r w:rsidR="003542B5" w:rsidRPr="006A0556">
                <w:rPr>
                  <w:rStyle w:val="Lienhypertexte"/>
                  <w:rFonts w:asciiTheme="minorHAnsi" w:hAnsiTheme="minorHAnsi" w:cstheme="minorHAnsi"/>
                  <w:color w:val="000000" w:themeColor="text1"/>
                </w:rPr>
                <w:t>Lien HTML</w:t>
              </w:r>
            </w:hyperlink>
          </w:p>
        </w:tc>
      </w:tr>
      <w:tr w:rsidR="006A0556" w:rsidRPr="006A0556" w14:paraId="4299E279"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059564"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OSU Pythéas</w:t>
            </w:r>
          </w:p>
        </w:tc>
        <w:tc>
          <w:tcPr>
            <w:tcW w:w="0" w:type="auto"/>
            <w:tcBorders>
              <w:top w:val="nil"/>
              <w:left w:val="nil"/>
              <w:bottom w:val="single" w:sz="4" w:space="0" w:color="auto"/>
              <w:right w:val="single" w:sz="4" w:space="0" w:color="auto"/>
            </w:tcBorders>
            <w:shd w:val="clear" w:color="auto" w:fill="auto"/>
            <w:noWrap/>
            <w:vAlign w:val="center"/>
            <w:hideMark/>
          </w:tcPr>
          <w:p w14:paraId="434120FA"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349AF634"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Gestion de l'environnement</w:t>
            </w:r>
            <w:r w:rsidRPr="006A0556">
              <w:rPr>
                <w:rFonts w:asciiTheme="minorHAnsi" w:eastAsia="Times New Roman" w:hAnsiTheme="minorHAnsi" w:cstheme="minorHAnsi"/>
                <w:color w:val="000000" w:themeColor="text1"/>
                <w:szCs w:val="22"/>
                <w:lang w:eastAsia="fr-FR"/>
              </w:rPr>
              <w:t xml:space="preserve"> - parcours Sciences de l'eau (SCE-UFTAM - Tunis)</w:t>
            </w:r>
          </w:p>
        </w:tc>
        <w:tc>
          <w:tcPr>
            <w:tcW w:w="1134" w:type="dxa"/>
            <w:tcBorders>
              <w:top w:val="nil"/>
              <w:left w:val="nil"/>
              <w:bottom w:val="single" w:sz="4" w:space="0" w:color="auto"/>
              <w:right w:val="single" w:sz="4" w:space="0" w:color="auto"/>
            </w:tcBorders>
            <w:shd w:val="clear" w:color="auto" w:fill="auto"/>
            <w:noWrap/>
            <w:vAlign w:val="center"/>
          </w:tcPr>
          <w:p w14:paraId="37E40B7F"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25" w:history="1">
              <w:r w:rsidR="003542B5" w:rsidRPr="006A0556">
                <w:rPr>
                  <w:rStyle w:val="Lienhypertexte"/>
                  <w:rFonts w:asciiTheme="minorHAnsi" w:hAnsiTheme="minorHAnsi" w:cstheme="minorHAnsi"/>
                  <w:color w:val="000000" w:themeColor="text1"/>
                </w:rPr>
                <w:t>Lien HTML</w:t>
              </w:r>
            </w:hyperlink>
          </w:p>
        </w:tc>
      </w:tr>
      <w:tr w:rsidR="006A0556" w:rsidRPr="006A0556" w14:paraId="12F20E95"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9225E8"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OSU Pythéas</w:t>
            </w:r>
          </w:p>
        </w:tc>
        <w:tc>
          <w:tcPr>
            <w:tcW w:w="0" w:type="auto"/>
            <w:tcBorders>
              <w:top w:val="nil"/>
              <w:left w:val="nil"/>
              <w:bottom w:val="single" w:sz="4" w:space="0" w:color="auto"/>
              <w:right w:val="single" w:sz="4" w:space="0" w:color="auto"/>
            </w:tcBorders>
            <w:shd w:val="clear" w:color="auto" w:fill="auto"/>
            <w:noWrap/>
            <w:vAlign w:val="center"/>
            <w:hideMark/>
          </w:tcPr>
          <w:p w14:paraId="15C508FB"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42F6348A"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Gestion de l'environnement</w:t>
            </w:r>
            <w:r w:rsidRPr="006A0556">
              <w:rPr>
                <w:rFonts w:asciiTheme="minorHAnsi" w:eastAsia="Times New Roman" w:hAnsiTheme="minorHAnsi" w:cstheme="minorHAnsi"/>
                <w:color w:val="000000" w:themeColor="text1"/>
                <w:szCs w:val="22"/>
                <w:lang w:eastAsia="fr-FR"/>
              </w:rPr>
              <w:t xml:space="preserve"> - parcours Gestion territoriale des risques naturels et technologiques - Sciences du risque (GERINAT-SR)</w:t>
            </w:r>
          </w:p>
        </w:tc>
        <w:tc>
          <w:tcPr>
            <w:tcW w:w="1134" w:type="dxa"/>
            <w:tcBorders>
              <w:top w:val="nil"/>
              <w:left w:val="nil"/>
              <w:bottom w:val="single" w:sz="4" w:space="0" w:color="auto"/>
              <w:right w:val="single" w:sz="4" w:space="0" w:color="auto"/>
            </w:tcBorders>
            <w:shd w:val="clear" w:color="auto" w:fill="auto"/>
            <w:noWrap/>
            <w:vAlign w:val="center"/>
            <w:hideMark/>
          </w:tcPr>
          <w:p w14:paraId="7A4A642D"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26" w:history="1">
              <w:r w:rsidR="003542B5" w:rsidRPr="006A0556">
                <w:rPr>
                  <w:rStyle w:val="Lienhypertexte"/>
                  <w:rFonts w:asciiTheme="minorHAnsi" w:hAnsiTheme="minorHAnsi" w:cstheme="minorHAnsi"/>
                  <w:color w:val="000000" w:themeColor="text1"/>
                </w:rPr>
                <w:t>Lien HTML</w:t>
              </w:r>
            </w:hyperlink>
          </w:p>
        </w:tc>
      </w:tr>
      <w:tr w:rsidR="006A0556" w:rsidRPr="006A0556" w14:paraId="028F5606"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2623E5"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OSU Pythéas</w:t>
            </w:r>
          </w:p>
        </w:tc>
        <w:tc>
          <w:tcPr>
            <w:tcW w:w="0" w:type="auto"/>
            <w:tcBorders>
              <w:top w:val="nil"/>
              <w:left w:val="nil"/>
              <w:bottom w:val="single" w:sz="4" w:space="0" w:color="auto"/>
              <w:right w:val="single" w:sz="4" w:space="0" w:color="auto"/>
            </w:tcBorders>
            <w:shd w:val="clear" w:color="auto" w:fill="auto"/>
            <w:noWrap/>
            <w:vAlign w:val="center"/>
            <w:hideMark/>
          </w:tcPr>
          <w:p w14:paraId="313C0A1E"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675CF989"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Sciences de la Mer</w:t>
            </w:r>
            <w:r w:rsidRPr="006A0556">
              <w:rPr>
                <w:rFonts w:asciiTheme="minorHAnsi" w:eastAsia="Times New Roman" w:hAnsiTheme="minorHAnsi" w:cstheme="minorHAnsi"/>
                <w:color w:val="000000" w:themeColor="text1"/>
                <w:szCs w:val="22"/>
                <w:lang w:eastAsia="fr-FR"/>
              </w:rPr>
              <w:t xml:space="preserve"> - parcours Océanographie biologique et écologie marine (OBEM)</w:t>
            </w:r>
          </w:p>
        </w:tc>
        <w:tc>
          <w:tcPr>
            <w:tcW w:w="1134" w:type="dxa"/>
            <w:tcBorders>
              <w:top w:val="nil"/>
              <w:left w:val="nil"/>
              <w:bottom w:val="single" w:sz="4" w:space="0" w:color="auto"/>
              <w:right w:val="single" w:sz="4" w:space="0" w:color="auto"/>
            </w:tcBorders>
            <w:shd w:val="clear" w:color="auto" w:fill="auto"/>
            <w:noWrap/>
            <w:vAlign w:val="center"/>
            <w:hideMark/>
          </w:tcPr>
          <w:p w14:paraId="74DDF866"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27" w:history="1">
              <w:r w:rsidR="003542B5" w:rsidRPr="006A0556">
                <w:rPr>
                  <w:rStyle w:val="Lienhypertexte"/>
                  <w:rFonts w:asciiTheme="minorHAnsi" w:hAnsiTheme="minorHAnsi" w:cstheme="minorHAnsi"/>
                  <w:color w:val="000000" w:themeColor="text1"/>
                </w:rPr>
                <w:t>Lien HTML</w:t>
              </w:r>
            </w:hyperlink>
          </w:p>
        </w:tc>
      </w:tr>
      <w:tr w:rsidR="006A0556" w:rsidRPr="006A0556" w14:paraId="3D8DD6AF"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E3C61F"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OSU Pythéas</w:t>
            </w:r>
          </w:p>
        </w:tc>
        <w:tc>
          <w:tcPr>
            <w:tcW w:w="0" w:type="auto"/>
            <w:tcBorders>
              <w:top w:val="nil"/>
              <w:left w:val="nil"/>
              <w:bottom w:val="single" w:sz="4" w:space="0" w:color="auto"/>
              <w:right w:val="single" w:sz="4" w:space="0" w:color="auto"/>
            </w:tcBorders>
            <w:shd w:val="clear" w:color="auto" w:fill="auto"/>
            <w:noWrap/>
            <w:vAlign w:val="center"/>
            <w:hideMark/>
          </w:tcPr>
          <w:p w14:paraId="703477F7"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27EB345F"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Sciences de la Mer</w:t>
            </w:r>
            <w:r w:rsidRPr="006A0556">
              <w:rPr>
                <w:rFonts w:asciiTheme="minorHAnsi" w:eastAsia="Times New Roman" w:hAnsiTheme="minorHAnsi" w:cstheme="minorHAnsi"/>
                <w:color w:val="000000" w:themeColor="text1"/>
                <w:szCs w:val="22"/>
                <w:lang w:eastAsia="fr-FR"/>
              </w:rPr>
              <w:t xml:space="preserve"> - parcours Océanographie physique et biogéochimique (OPB)</w:t>
            </w:r>
          </w:p>
        </w:tc>
        <w:tc>
          <w:tcPr>
            <w:tcW w:w="1134" w:type="dxa"/>
            <w:tcBorders>
              <w:top w:val="nil"/>
              <w:left w:val="nil"/>
              <w:bottom w:val="single" w:sz="4" w:space="0" w:color="auto"/>
              <w:right w:val="single" w:sz="4" w:space="0" w:color="auto"/>
            </w:tcBorders>
            <w:shd w:val="clear" w:color="auto" w:fill="auto"/>
            <w:noWrap/>
            <w:vAlign w:val="center"/>
            <w:hideMark/>
          </w:tcPr>
          <w:p w14:paraId="0544DAE3"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28" w:history="1">
              <w:r w:rsidR="003542B5" w:rsidRPr="006A0556">
                <w:rPr>
                  <w:rStyle w:val="Lienhypertexte"/>
                  <w:rFonts w:asciiTheme="minorHAnsi" w:hAnsiTheme="minorHAnsi" w:cstheme="minorHAnsi"/>
                  <w:color w:val="000000" w:themeColor="text1"/>
                </w:rPr>
                <w:t>Lien HTML</w:t>
              </w:r>
            </w:hyperlink>
          </w:p>
        </w:tc>
      </w:tr>
      <w:tr w:rsidR="006A0556" w:rsidRPr="006A0556" w14:paraId="15B23A09"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71D577"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OSU Pythéas</w:t>
            </w:r>
          </w:p>
        </w:tc>
        <w:tc>
          <w:tcPr>
            <w:tcW w:w="0" w:type="auto"/>
            <w:tcBorders>
              <w:top w:val="nil"/>
              <w:left w:val="nil"/>
              <w:bottom w:val="single" w:sz="4" w:space="0" w:color="auto"/>
              <w:right w:val="single" w:sz="4" w:space="0" w:color="auto"/>
            </w:tcBorders>
            <w:shd w:val="clear" w:color="auto" w:fill="auto"/>
            <w:noWrap/>
            <w:vAlign w:val="center"/>
            <w:hideMark/>
          </w:tcPr>
          <w:p w14:paraId="7B16DA31"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Master</w:t>
            </w:r>
          </w:p>
        </w:tc>
        <w:tc>
          <w:tcPr>
            <w:tcW w:w="6825" w:type="dxa"/>
            <w:tcBorders>
              <w:top w:val="nil"/>
              <w:left w:val="nil"/>
              <w:bottom w:val="single" w:sz="4" w:space="0" w:color="auto"/>
              <w:right w:val="single" w:sz="4" w:space="0" w:color="auto"/>
            </w:tcBorders>
            <w:shd w:val="clear" w:color="auto" w:fill="auto"/>
            <w:vAlign w:val="center"/>
            <w:hideMark/>
          </w:tcPr>
          <w:p w14:paraId="36BD9132" w14:textId="37917850"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b/>
                <w:bCs/>
                <w:color w:val="000000" w:themeColor="text1"/>
                <w:szCs w:val="22"/>
                <w:lang w:eastAsia="fr-FR"/>
              </w:rPr>
              <w:t>Sciences de la Terre, planètes, environnement</w:t>
            </w:r>
          </w:p>
        </w:tc>
        <w:tc>
          <w:tcPr>
            <w:tcW w:w="1134" w:type="dxa"/>
            <w:tcBorders>
              <w:top w:val="nil"/>
              <w:left w:val="nil"/>
              <w:bottom w:val="single" w:sz="4" w:space="0" w:color="auto"/>
              <w:right w:val="single" w:sz="4" w:space="0" w:color="auto"/>
            </w:tcBorders>
            <w:shd w:val="clear" w:color="auto" w:fill="auto"/>
            <w:noWrap/>
            <w:vAlign w:val="center"/>
            <w:hideMark/>
          </w:tcPr>
          <w:p w14:paraId="21780DB2"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29" w:history="1">
              <w:r w:rsidR="003542B5" w:rsidRPr="006A0556">
                <w:rPr>
                  <w:rStyle w:val="Lienhypertexte"/>
                  <w:rFonts w:asciiTheme="minorHAnsi" w:hAnsiTheme="minorHAnsi" w:cstheme="minorHAnsi"/>
                  <w:color w:val="000000" w:themeColor="text1"/>
                </w:rPr>
                <w:t>Lien HTML</w:t>
              </w:r>
            </w:hyperlink>
          </w:p>
        </w:tc>
      </w:tr>
      <w:tr w:rsidR="006A0556" w:rsidRPr="006A0556" w14:paraId="1F8B4735" w14:textId="77777777" w:rsidTr="00F071DC">
        <w:tc>
          <w:tcPr>
            <w:tcW w:w="0" w:type="auto"/>
            <w:tcBorders>
              <w:top w:val="nil"/>
              <w:left w:val="single" w:sz="4" w:space="0" w:color="auto"/>
              <w:bottom w:val="single" w:sz="4" w:space="0" w:color="auto"/>
              <w:right w:val="single" w:sz="4" w:space="0" w:color="auto"/>
            </w:tcBorders>
            <w:shd w:val="clear" w:color="auto" w:fill="auto"/>
            <w:noWrap/>
            <w:vAlign w:val="center"/>
          </w:tcPr>
          <w:p w14:paraId="716932F9"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AMU</w:t>
            </w:r>
          </w:p>
        </w:tc>
        <w:tc>
          <w:tcPr>
            <w:tcW w:w="0" w:type="auto"/>
            <w:tcBorders>
              <w:top w:val="nil"/>
              <w:left w:val="nil"/>
              <w:bottom w:val="single" w:sz="4" w:space="0" w:color="auto"/>
              <w:right w:val="single" w:sz="4" w:space="0" w:color="auto"/>
            </w:tcBorders>
            <w:shd w:val="clear" w:color="auto" w:fill="auto"/>
            <w:noWrap/>
            <w:vAlign w:val="center"/>
          </w:tcPr>
          <w:p w14:paraId="6BD57423"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ED</w:t>
            </w:r>
          </w:p>
        </w:tc>
        <w:tc>
          <w:tcPr>
            <w:tcW w:w="6825" w:type="dxa"/>
            <w:tcBorders>
              <w:top w:val="nil"/>
              <w:left w:val="nil"/>
              <w:bottom w:val="single" w:sz="4" w:space="0" w:color="auto"/>
              <w:right w:val="single" w:sz="4" w:space="0" w:color="auto"/>
            </w:tcBorders>
            <w:shd w:val="clear" w:color="auto" w:fill="auto"/>
            <w:vAlign w:val="center"/>
          </w:tcPr>
          <w:p w14:paraId="76D56251"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 xml:space="preserve">ED67 – </w:t>
            </w:r>
            <w:r w:rsidRPr="006A0556">
              <w:rPr>
                <w:rFonts w:asciiTheme="minorHAnsi" w:eastAsia="Times New Roman" w:hAnsiTheme="minorHAnsi" w:cstheme="minorHAnsi"/>
                <w:b/>
                <w:bCs/>
                <w:color w:val="000000" w:themeColor="text1"/>
                <w:szCs w:val="22"/>
                <w:lang w:eastAsia="fr-FR"/>
              </w:rPr>
              <w:t>Sciences juridiques et politiques</w:t>
            </w:r>
          </w:p>
        </w:tc>
        <w:tc>
          <w:tcPr>
            <w:tcW w:w="1134" w:type="dxa"/>
            <w:tcBorders>
              <w:top w:val="nil"/>
              <w:left w:val="nil"/>
              <w:bottom w:val="single" w:sz="4" w:space="0" w:color="auto"/>
              <w:right w:val="single" w:sz="4" w:space="0" w:color="auto"/>
            </w:tcBorders>
            <w:shd w:val="clear" w:color="auto" w:fill="auto"/>
            <w:noWrap/>
            <w:vAlign w:val="center"/>
          </w:tcPr>
          <w:p w14:paraId="7329A426"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30" w:history="1">
              <w:r w:rsidR="003542B5" w:rsidRPr="006A0556">
                <w:rPr>
                  <w:rStyle w:val="Lienhypertexte"/>
                  <w:rFonts w:asciiTheme="minorHAnsi" w:hAnsiTheme="minorHAnsi" w:cstheme="minorHAnsi"/>
                  <w:color w:val="000000" w:themeColor="text1"/>
                </w:rPr>
                <w:t>Lien HTML</w:t>
              </w:r>
            </w:hyperlink>
          </w:p>
        </w:tc>
      </w:tr>
      <w:tr w:rsidR="006A0556" w:rsidRPr="006A0556" w14:paraId="7D1642BA" w14:textId="77777777" w:rsidTr="00F071D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D378A68"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AMU</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16C57C91"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ED</w:t>
            </w:r>
          </w:p>
        </w:tc>
        <w:tc>
          <w:tcPr>
            <w:tcW w:w="6825" w:type="dxa"/>
            <w:tcBorders>
              <w:top w:val="single" w:sz="4" w:space="0" w:color="auto"/>
              <w:left w:val="nil"/>
              <w:bottom w:val="single" w:sz="4" w:space="0" w:color="auto"/>
              <w:right w:val="single" w:sz="4" w:space="0" w:color="auto"/>
            </w:tcBorders>
            <w:shd w:val="clear" w:color="auto" w:fill="auto"/>
            <w:vAlign w:val="center"/>
          </w:tcPr>
          <w:p w14:paraId="314896C6"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 xml:space="preserve">ED251 – </w:t>
            </w:r>
            <w:r w:rsidRPr="006A0556">
              <w:rPr>
                <w:rFonts w:asciiTheme="minorHAnsi" w:eastAsia="Times New Roman" w:hAnsiTheme="minorHAnsi" w:cstheme="minorHAnsi"/>
                <w:b/>
                <w:bCs/>
                <w:color w:val="000000" w:themeColor="text1"/>
                <w:szCs w:val="22"/>
                <w:lang w:eastAsia="fr-FR"/>
              </w:rPr>
              <w:t>Sciences de l’environnement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CD0A70"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31" w:history="1">
              <w:r w:rsidR="003542B5" w:rsidRPr="006A0556">
                <w:rPr>
                  <w:rStyle w:val="Lienhypertexte"/>
                  <w:rFonts w:asciiTheme="minorHAnsi" w:hAnsiTheme="minorHAnsi" w:cstheme="minorHAnsi"/>
                  <w:color w:val="000000" w:themeColor="text1"/>
                </w:rPr>
                <w:t>Lien HTML</w:t>
              </w:r>
            </w:hyperlink>
          </w:p>
        </w:tc>
      </w:tr>
      <w:tr w:rsidR="006A0556" w:rsidRPr="006A0556" w14:paraId="1D10E4A3" w14:textId="77777777" w:rsidTr="00F071D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0AC3D1"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AMU</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A0718A4"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ED</w:t>
            </w:r>
          </w:p>
        </w:tc>
        <w:tc>
          <w:tcPr>
            <w:tcW w:w="6825" w:type="dxa"/>
            <w:tcBorders>
              <w:top w:val="single" w:sz="4" w:space="0" w:color="auto"/>
              <w:left w:val="nil"/>
              <w:bottom w:val="single" w:sz="4" w:space="0" w:color="auto"/>
              <w:right w:val="single" w:sz="4" w:space="0" w:color="auto"/>
            </w:tcBorders>
            <w:shd w:val="clear" w:color="auto" w:fill="auto"/>
            <w:vAlign w:val="center"/>
          </w:tcPr>
          <w:p w14:paraId="2D49451D"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 xml:space="preserve">ED355 – </w:t>
            </w:r>
            <w:r w:rsidRPr="006A0556">
              <w:rPr>
                <w:rFonts w:asciiTheme="minorHAnsi" w:eastAsia="Times New Roman" w:hAnsiTheme="minorHAnsi" w:cstheme="minorHAnsi"/>
                <w:b/>
                <w:bCs/>
                <w:color w:val="000000" w:themeColor="text1"/>
                <w:szCs w:val="22"/>
                <w:lang w:eastAsia="fr-FR"/>
              </w:rPr>
              <w:t>Espaces, Cultures, Sociétés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ED34D6"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32" w:history="1">
              <w:r w:rsidR="003542B5" w:rsidRPr="006A0556">
                <w:rPr>
                  <w:rStyle w:val="Lienhypertexte"/>
                  <w:rFonts w:asciiTheme="minorHAnsi" w:hAnsiTheme="minorHAnsi" w:cstheme="minorHAnsi"/>
                  <w:color w:val="000000" w:themeColor="text1"/>
                </w:rPr>
                <w:t>Lien HTML</w:t>
              </w:r>
            </w:hyperlink>
          </w:p>
        </w:tc>
      </w:tr>
      <w:tr w:rsidR="006A0556" w:rsidRPr="006A0556" w14:paraId="02E2FEA9" w14:textId="77777777" w:rsidTr="00F071D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C201476"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AMU</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65BDC523"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ED</w:t>
            </w:r>
          </w:p>
        </w:tc>
        <w:tc>
          <w:tcPr>
            <w:tcW w:w="6825" w:type="dxa"/>
            <w:tcBorders>
              <w:top w:val="single" w:sz="4" w:space="0" w:color="auto"/>
              <w:left w:val="nil"/>
              <w:bottom w:val="single" w:sz="4" w:space="0" w:color="auto"/>
              <w:right w:val="single" w:sz="4" w:space="0" w:color="auto"/>
            </w:tcBorders>
            <w:shd w:val="clear" w:color="auto" w:fill="auto"/>
            <w:vAlign w:val="center"/>
          </w:tcPr>
          <w:p w14:paraId="3C40BA7D" w14:textId="77777777" w:rsidR="003542B5" w:rsidRPr="006A0556" w:rsidRDefault="003542B5" w:rsidP="00FD77F3">
            <w:pPr>
              <w:spacing w:after="0"/>
              <w:jc w:val="left"/>
              <w:rPr>
                <w:rFonts w:asciiTheme="minorHAnsi" w:eastAsia="Times New Roman" w:hAnsiTheme="minorHAnsi" w:cstheme="minorHAnsi"/>
                <w:color w:val="000000" w:themeColor="text1"/>
                <w:szCs w:val="22"/>
                <w:lang w:eastAsia="fr-FR"/>
              </w:rPr>
            </w:pPr>
            <w:r w:rsidRPr="006A0556">
              <w:rPr>
                <w:rFonts w:asciiTheme="minorHAnsi" w:eastAsia="Times New Roman" w:hAnsiTheme="minorHAnsi" w:cstheme="minorHAnsi"/>
                <w:color w:val="000000" w:themeColor="text1"/>
                <w:szCs w:val="22"/>
                <w:lang w:eastAsia="fr-FR"/>
              </w:rPr>
              <w:t xml:space="preserve">ED372 – </w:t>
            </w:r>
            <w:r w:rsidRPr="006A0556">
              <w:rPr>
                <w:rFonts w:asciiTheme="minorHAnsi" w:eastAsia="Times New Roman" w:hAnsiTheme="minorHAnsi" w:cstheme="minorHAnsi"/>
                <w:b/>
                <w:bCs/>
                <w:color w:val="000000" w:themeColor="text1"/>
                <w:szCs w:val="22"/>
                <w:lang w:eastAsia="fr-FR"/>
              </w:rPr>
              <w:t>Sciences économiques et de Gestion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A3F2108" w14:textId="77777777" w:rsidR="003542B5" w:rsidRPr="006A0556" w:rsidRDefault="00B4289C" w:rsidP="00FD77F3">
            <w:pPr>
              <w:spacing w:after="0"/>
              <w:jc w:val="center"/>
              <w:rPr>
                <w:rFonts w:asciiTheme="minorHAnsi" w:eastAsia="Times New Roman" w:hAnsiTheme="minorHAnsi" w:cstheme="minorHAnsi"/>
                <w:color w:val="000000" w:themeColor="text1"/>
                <w:szCs w:val="22"/>
                <w:lang w:eastAsia="fr-FR"/>
              </w:rPr>
            </w:pPr>
            <w:hyperlink r:id="rId33" w:history="1">
              <w:r w:rsidR="003542B5" w:rsidRPr="006A0556">
                <w:rPr>
                  <w:rStyle w:val="Lienhypertexte"/>
                  <w:rFonts w:asciiTheme="minorHAnsi" w:hAnsiTheme="minorHAnsi" w:cstheme="minorHAnsi"/>
                  <w:color w:val="000000" w:themeColor="text1"/>
                </w:rPr>
                <w:t>Lien HTML</w:t>
              </w:r>
            </w:hyperlink>
          </w:p>
        </w:tc>
      </w:tr>
    </w:tbl>
    <w:p w14:paraId="02711265" w14:textId="77777777" w:rsidR="003542B5" w:rsidRPr="006A0556" w:rsidRDefault="003542B5">
      <w:pPr>
        <w:spacing w:after="0"/>
        <w:jc w:val="left"/>
        <w:rPr>
          <w:rFonts w:cs="Cambria"/>
          <w:b/>
          <w:bCs/>
          <w:color w:val="000000" w:themeColor="text1"/>
          <w:sz w:val="28"/>
          <w:szCs w:val="28"/>
        </w:rPr>
      </w:pPr>
      <w:r w:rsidRPr="006A0556">
        <w:rPr>
          <w:color w:val="000000" w:themeColor="text1"/>
        </w:rPr>
        <w:br w:type="page"/>
      </w:r>
    </w:p>
    <w:p w14:paraId="2D5B8DBC" w14:textId="69D20A11" w:rsidR="00355220" w:rsidRPr="006A0556" w:rsidRDefault="00355220" w:rsidP="00355220">
      <w:pPr>
        <w:pStyle w:val="Titre1"/>
        <w:rPr>
          <w:color w:val="000000" w:themeColor="text1"/>
        </w:rPr>
      </w:pPr>
      <w:r w:rsidRPr="006A0556">
        <w:rPr>
          <w:color w:val="000000" w:themeColor="text1"/>
        </w:rPr>
        <w:lastRenderedPageBreak/>
        <w:t xml:space="preserve">Annexe </w:t>
      </w:r>
      <w:r w:rsidR="00616D14" w:rsidRPr="006A0556">
        <w:rPr>
          <w:color w:val="000000" w:themeColor="text1"/>
        </w:rPr>
        <w:t xml:space="preserve">4 </w:t>
      </w:r>
      <w:r w:rsidRPr="006A0556">
        <w:rPr>
          <w:color w:val="000000" w:themeColor="text1"/>
        </w:rPr>
        <w:t>- Liste des outils, plateformes et systèmes d’observation</w:t>
      </w:r>
    </w:p>
    <w:p w14:paraId="76061CD3" w14:textId="77777777" w:rsidR="00355220" w:rsidRPr="006A0556" w:rsidRDefault="00355220" w:rsidP="00355220">
      <w:pPr>
        <w:pStyle w:val="Normal1"/>
        <w:numPr>
          <w:ilvl w:val="0"/>
          <w:numId w:val="7"/>
        </w:numPr>
        <w:ind w:left="357" w:hanging="357"/>
        <w:rPr>
          <w:color w:val="000000" w:themeColor="text1"/>
          <w:sz w:val="22"/>
          <w:szCs w:val="22"/>
        </w:rPr>
      </w:pPr>
      <w:r w:rsidRPr="006A0556">
        <w:rPr>
          <w:b/>
          <w:color w:val="000000" w:themeColor="text1"/>
          <w:sz w:val="22"/>
          <w:szCs w:val="22"/>
        </w:rPr>
        <w:t>Géochimie isotopique et nucléides cosmogéniques</w:t>
      </w:r>
      <w:r w:rsidRPr="006A0556">
        <w:rPr>
          <w:color w:val="000000" w:themeColor="text1"/>
          <w:sz w:val="22"/>
          <w:szCs w:val="22"/>
        </w:rPr>
        <w:t xml:space="preserve"> : Plateforme géochimique </w:t>
      </w:r>
      <w:proofErr w:type="spellStart"/>
      <w:r w:rsidRPr="006A0556">
        <w:rPr>
          <w:color w:val="000000" w:themeColor="text1"/>
          <w:sz w:val="22"/>
          <w:szCs w:val="22"/>
        </w:rPr>
        <w:t>Equipex</w:t>
      </w:r>
      <w:proofErr w:type="spellEnd"/>
      <w:r w:rsidRPr="006A0556">
        <w:rPr>
          <w:color w:val="000000" w:themeColor="text1"/>
          <w:sz w:val="22"/>
          <w:szCs w:val="22"/>
        </w:rPr>
        <w:t xml:space="preserve"> ASTER : traçage et datation isotopique (ICP-MC-MS), datation absolue par nucléides cosmogéniques : </w:t>
      </w:r>
      <w:r w:rsidRPr="006A0556">
        <w:rPr>
          <w:color w:val="000000" w:themeColor="text1"/>
          <w:sz w:val="22"/>
          <w:szCs w:val="22"/>
          <w:vertAlign w:val="superscript"/>
        </w:rPr>
        <w:t>14</w:t>
      </w:r>
      <w:r w:rsidRPr="006A0556">
        <w:rPr>
          <w:color w:val="000000" w:themeColor="text1"/>
          <w:sz w:val="22"/>
          <w:szCs w:val="22"/>
        </w:rPr>
        <w:t>C (Spectromètre de masse par accélérateur MICADAS),</w:t>
      </w:r>
      <w:r w:rsidRPr="006A0556">
        <w:rPr>
          <w:color w:val="000000" w:themeColor="text1"/>
          <w:sz w:val="22"/>
          <w:szCs w:val="22"/>
          <w:vertAlign w:val="superscript"/>
        </w:rPr>
        <w:t>10</w:t>
      </w:r>
      <w:r w:rsidRPr="006A0556">
        <w:rPr>
          <w:color w:val="000000" w:themeColor="text1"/>
          <w:sz w:val="22"/>
          <w:szCs w:val="22"/>
        </w:rPr>
        <w:t xml:space="preserve">Be, </w:t>
      </w:r>
      <w:r w:rsidRPr="006A0556">
        <w:rPr>
          <w:color w:val="000000" w:themeColor="text1"/>
          <w:sz w:val="22"/>
          <w:szCs w:val="22"/>
          <w:vertAlign w:val="superscript"/>
        </w:rPr>
        <w:t>26</w:t>
      </w:r>
      <w:r w:rsidRPr="006A0556">
        <w:rPr>
          <w:color w:val="000000" w:themeColor="text1"/>
          <w:sz w:val="22"/>
          <w:szCs w:val="22"/>
        </w:rPr>
        <w:t xml:space="preserve">Al, </w:t>
      </w:r>
      <w:r w:rsidRPr="006A0556">
        <w:rPr>
          <w:color w:val="000000" w:themeColor="text1"/>
          <w:sz w:val="22"/>
          <w:szCs w:val="22"/>
          <w:vertAlign w:val="superscript"/>
        </w:rPr>
        <w:t>36</w:t>
      </w:r>
      <w:r w:rsidRPr="006A0556">
        <w:rPr>
          <w:color w:val="000000" w:themeColor="text1"/>
          <w:sz w:val="22"/>
          <w:szCs w:val="22"/>
        </w:rPr>
        <w:t xml:space="preserve">Cl </w:t>
      </w:r>
      <w:proofErr w:type="gramStart"/>
      <w:r w:rsidRPr="006A0556">
        <w:rPr>
          <w:color w:val="000000" w:themeColor="text1"/>
          <w:sz w:val="22"/>
          <w:szCs w:val="22"/>
        </w:rPr>
        <w:t>…(</w:t>
      </w:r>
      <w:proofErr w:type="gramEnd"/>
      <w:r w:rsidRPr="006A0556">
        <w:rPr>
          <w:color w:val="000000" w:themeColor="text1"/>
          <w:sz w:val="22"/>
          <w:szCs w:val="22"/>
        </w:rPr>
        <w:t>Spectromètre de masse par accélérateur ASTER)</w:t>
      </w:r>
    </w:p>
    <w:p w14:paraId="638CC456" w14:textId="77777777" w:rsidR="00355220" w:rsidRPr="006A0556" w:rsidRDefault="00355220" w:rsidP="00355220">
      <w:pPr>
        <w:pStyle w:val="Normal1"/>
        <w:numPr>
          <w:ilvl w:val="0"/>
          <w:numId w:val="7"/>
        </w:numPr>
        <w:ind w:left="357" w:hanging="357"/>
        <w:rPr>
          <w:color w:val="000000" w:themeColor="text1"/>
          <w:sz w:val="22"/>
          <w:szCs w:val="22"/>
        </w:rPr>
      </w:pPr>
      <w:r w:rsidRPr="006A0556">
        <w:rPr>
          <w:b/>
          <w:color w:val="000000" w:themeColor="text1"/>
          <w:sz w:val="22"/>
          <w:szCs w:val="22"/>
        </w:rPr>
        <w:t xml:space="preserve">Micro et Nano </w:t>
      </w:r>
      <w:proofErr w:type="spellStart"/>
      <w:r w:rsidRPr="006A0556">
        <w:rPr>
          <w:b/>
          <w:color w:val="000000" w:themeColor="text1"/>
          <w:sz w:val="22"/>
          <w:szCs w:val="22"/>
        </w:rPr>
        <w:t>spectro</w:t>
      </w:r>
      <w:proofErr w:type="spellEnd"/>
      <w:r w:rsidRPr="006A0556">
        <w:rPr>
          <w:b/>
          <w:color w:val="000000" w:themeColor="text1"/>
          <w:sz w:val="22"/>
          <w:szCs w:val="22"/>
        </w:rPr>
        <w:t>-imagerie 2D et 3D par RX, micro-minéralogie RX </w:t>
      </w:r>
      <w:r w:rsidRPr="006A0556">
        <w:rPr>
          <w:color w:val="000000" w:themeColor="text1"/>
          <w:sz w:val="22"/>
          <w:szCs w:val="22"/>
        </w:rPr>
        <w:t xml:space="preserve">: Plateforme RX EQUIPEX NANO-ID : détection, localisation, quantification et spéciation des éléments inorganiques, évolutions texturales et structurales des matériaux. (Micro et nano-tomographie RX, micro-spectroscopies de fluorescence RX, Prototype HERMES (High X-ray Energy </w:t>
      </w:r>
      <w:proofErr w:type="spellStart"/>
      <w:r w:rsidRPr="006A0556">
        <w:rPr>
          <w:color w:val="000000" w:themeColor="text1"/>
          <w:sz w:val="22"/>
          <w:szCs w:val="22"/>
        </w:rPr>
        <w:t>Resolution</w:t>
      </w:r>
      <w:proofErr w:type="spellEnd"/>
      <w:r w:rsidRPr="006A0556">
        <w:rPr>
          <w:color w:val="000000" w:themeColor="text1"/>
          <w:sz w:val="22"/>
          <w:szCs w:val="22"/>
        </w:rPr>
        <w:t xml:space="preserve"> Microscope for </w:t>
      </w:r>
      <w:proofErr w:type="spellStart"/>
      <w:r w:rsidRPr="006A0556">
        <w:rPr>
          <w:color w:val="000000" w:themeColor="text1"/>
          <w:sz w:val="22"/>
          <w:szCs w:val="22"/>
        </w:rPr>
        <w:t>Environmental</w:t>
      </w:r>
      <w:proofErr w:type="spellEnd"/>
      <w:r w:rsidRPr="006A0556">
        <w:rPr>
          <w:color w:val="000000" w:themeColor="text1"/>
          <w:sz w:val="22"/>
          <w:szCs w:val="22"/>
        </w:rPr>
        <w:t xml:space="preserve"> Sciences), T-XRF)</w:t>
      </w:r>
    </w:p>
    <w:p w14:paraId="2A54F07C" w14:textId="77777777" w:rsidR="00355220" w:rsidRPr="006A0556" w:rsidRDefault="00355220" w:rsidP="00355220">
      <w:pPr>
        <w:pStyle w:val="Normal1"/>
        <w:numPr>
          <w:ilvl w:val="0"/>
          <w:numId w:val="7"/>
        </w:numPr>
        <w:ind w:left="357" w:hanging="357"/>
        <w:rPr>
          <w:color w:val="000000" w:themeColor="text1"/>
          <w:sz w:val="22"/>
          <w:szCs w:val="22"/>
        </w:rPr>
      </w:pPr>
      <w:r w:rsidRPr="006A0556">
        <w:rPr>
          <w:b/>
          <w:color w:val="000000" w:themeColor="text1"/>
          <w:sz w:val="22"/>
          <w:szCs w:val="22"/>
        </w:rPr>
        <w:t>Chimie de l’atmosphère</w:t>
      </w:r>
      <w:r w:rsidRPr="006A0556">
        <w:rPr>
          <w:color w:val="000000" w:themeColor="text1"/>
          <w:sz w:val="22"/>
          <w:szCs w:val="22"/>
        </w:rPr>
        <w:t xml:space="preserve"> : Caractérisation physique et chimique en temps réel des aérosols et des composés organiques volatils (COV) précurseur : plateforme mobile MASSALYA et </w:t>
      </w:r>
      <w:proofErr w:type="spellStart"/>
      <w:r w:rsidRPr="006A0556">
        <w:rPr>
          <w:color w:val="000000" w:themeColor="text1"/>
          <w:sz w:val="22"/>
          <w:szCs w:val="22"/>
        </w:rPr>
        <w:t>Equipex</w:t>
      </w:r>
      <w:proofErr w:type="spellEnd"/>
      <w:r w:rsidRPr="006A0556">
        <w:rPr>
          <w:color w:val="000000" w:themeColor="text1"/>
          <w:sz w:val="22"/>
          <w:szCs w:val="22"/>
        </w:rPr>
        <w:t xml:space="preserve"> NANO-ID (</w:t>
      </w:r>
      <w:proofErr w:type="spellStart"/>
      <w:r w:rsidRPr="006A0556">
        <w:rPr>
          <w:color w:val="000000" w:themeColor="text1"/>
          <w:sz w:val="22"/>
          <w:szCs w:val="22"/>
        </w:rPr>
        <w:t>LAAPToF</w:t>
      </w:r>
      <w:proofErr w:type="spellEnd"/>
      <w:r w:rsidRPr="006A0556">
        <w:rPr>
          <w:color w:val="000000" w:themeColor="text1"/>
          <w:sz w:val="22"/>
          <w:szCs w:val="22"/>
        </w:rPr>
        <w:t>, PTR-</w:t>
      </w:r>
      <w:proofErr w:type="spellStart"/>
      <w:r w:rsidRPr="006A0556">
        <w:rPr>
          <w:color w:val="000000" w:themeColor="text1"/>
          <w:sz w:val="22"/>
          <w:szCs w:val="22"/>
        </w:rPr>
        <w:t>ToF</w:t>
      </w:r>
      <w:proofErr w:type="spellEnd"/>
      <w:r w:rsidRPr="006A0556">
        <w:rPr>
          <w:color w:val="000000" w:themeColor="text1"/>
          <w:sz w:val="22"/>
          <w:szCs w:val="22"/>
        </w:rPr>
        <w:t>-MS, HR-</w:t>
      </w:r>
      <w:proofErr w:type="spellStart"/>
      <w:r w:rsidRPr="006A0556">
        <w:rPr>
          <w:color w:val="000000" w:themeColor="text1"/>
          <w:sz w:val="22"/>
          <w:szCs w:val="22"/>
        </w:rPr>
        <w:t>ToF</w:t>
      </w:r>
      <w:proofErr w:type="spellEnd"/>
      <w:r w:rsidRPr="006A0556">
        <w:rPr>
          <w:color w:val="000000" w:themeColor="text1"/>
          <w:sz w:val="22"/>
          <w:szCs w:val="22"/>
        </w:rPr>
        <w:t>-AMS, TAG-AMS, MAAP, SMPS …) et station « Air+ » à Marseille 5 Avenues</w:t>
      </w:r>
    </w:p>
    <w:p w14:paraId="179A8557" w14:textId="77777777" w:rsidR="00355220" w:rsidRPr="006A0556" w:rsidRDefault="00355220" w:rsidP="00355220">
      <w:pPr>
        <w:pStyle w:val="Normal1"/>
        <w:numPr>
          <w:ilvl w:val="0"/>
          <w:numId w:val="7"/>
        </w:numPr>
        <w:ind w:left="357" w:hanging="357"/>
        <w:rPr>
          <w:color w:val="000000" w:themeColor="text1"/>
          <w:sz w:val="22"/>
          <w:szCs w:val="22"/>
        </w:rPr>
      </w:pPr>
      <w:r w:rsidRPr="006A0556">
        <w:rPr>
          <w:b/>
          <w:color w:val="000000" w:themeColor="text1"/>
          <w:sz w:val="22"/>
          <w:szCs w:val="22"/>
        </w:rPr>
        <w:t>Echanges Air-Mer </w:t>
      </w:r>
      <w:r w:rsidRPr="006A0556">
        <w:rPr>
          <w:color w:val="000000" w:themeColor="text1"/>
          <w:sz w:val="22"/>
          <w:szCs w:val="22"/>
        </w:rPr>
        <w:t>: LASIF (Large Air-</w:t>
      </w:r>
      <w:proofErr w:type="spellStart"/>
      <w:r w:rsidRPr="006A0556">
        <w:rPr>
          <w:color w:val="000000" w:themeColor="text1"/>
          <w:sz w:val="22"/>
          <w:szCs w:val="22"/>
        </w:rPr>
        <w:t>Sea</w:t>
      </w:r>
      <w:proofErr w:type="spellEnd"/>
      <w:r w:rsidRPr="006A0556">
        <w:rPr>
          <w:color w:val="000000" w:themeColor="text1"/>
          <w:sz w:val="22"/>
          <w:szCs w:val="22"/>
        </w:rPr>
        <w:t xml:space="preserve"> Interaction Facility) infrastructure unique composée d'un réservoir d'eau formant une section d'essai plusieurs dizaines de mètres et un ventilateur générant des vents puissants. Il s’agit d’un dispositif unique, pour mener des recherches fondamentales et appliquées dans le domaine des échanges air-mer, et en dynamique des fluides classique et environnementale.</w:t>
      </w:r>
    </w:p>
    <w:p w14:paraId="1DFA083D" w14:textId="77777777" w:rsidR="00355220" w:rsidRPr="006A0556" w:rsidRDefault="00355220" w:rsidP="00355220">
      <w:pPr>
        <w:pStyle w:val="Normal1"/>
        <w:numPr>
          <w:ilvl w:val="0"/>
          <w:numId w:val="7"/>
        </w:numPr>
        <w:ind w:left="357" w:hanging="357"/>
        <w:rPr>
          <w:color w:val="000000" w:themeColor="text1"/>
          <w:sz w:val="22"/>
          <w:szCs w:val="22"/>
        </w:rPr>
      </w:pPr>
      <w:r w:rsidRPr="006A0556">
        <w:rPr>
          <w:b/>
          <w:color w:val="000000" w:themeColor="text1"/>
          <w:sz w:val="22"/>
          <w:szCs w:val="22"/>
        </w:rPr>
        <w:t>Biologie végétale et marquage des plantes par isotopes stables </w:t>
      </w:r>
      <w:r w:rsidRPr="006A0556">
        <w:rPr>
          <w:color w:val="000000" w:themeColor="text1"/>
          <w:sz w:val="22"/>
          <w:szCs w:val="22"/>
        </w:rPr>
        <w:t xml:space="preserve">: plateforme </w:t>
      </w:r>
      <w:proofErr w:type="spellStart"/>
      <w:r w:rsidRPr="006A0556">
        <w:rPr>
          <w:color w:val="000000" w:themeColor="text1"/>
          <w:sz w:val="22"/>
          <w:szCs w:val="22"/>
        </w:rPr>
        <w:t>Phytotec</w:t>
      </w:r>
      <w:proofErr w:type="spellEnd"/>
      <w:r w:rsidRPr="006A0556">
        <w:rPr>
          <w:color w:val="000000" w:themeColor="text1"/>
          <w:sz w:val="22"/>
          <w:szCs w:val="22"/>
        </w:rPr>
        <w:t xml:space="preserve"> labellisée IBISA (BIAM, Cadarache) d'expérimentations végétales en conditions contrôlées au service des industriels et de la recherche.</w:t>
      </w:r>
    </w:p>
    <w:p w14:paraId="1C1AD764" w14:textId="77777777" w:rsidR="00355220" w:rsidRPr="006A0556" w:rsidRDefault="00355220" w:rsidP="00355220">
      <w:pPr>
        <w:pStyle w:val="Normal1"/>
        <w:numPr>
          <w:ilvl w:val="0"/>
          <w:numId w:val="7"/>
        </w:numPr>
        <w:ind w:left="357" w:hanging="357"/>
        <w:rPr>
          <w:color w:val="000000" w:themeColor="text1"/>
          <w:sz w:val="22"/>
          <w:szCs w:val="22"/>
        </w:rPr>
      </w:pPr>
      <w:r w:rsidRPr="006A0556">
        <w:rPr>
          <w:b/>
          <w:color w:val="000000" w:themeColor="text1"/>
          <w:sz w:val="22"/>
          <w:szCs w:val="22"/>
        </w:rPr>
        <w:t>Microbiologie</w:t>
      </w:r>
      <w:r w:rsidRPr="006A0556">
        <w:rPr>
          <w:color w:val="000000" w:themeColor="text1"/>
          <w:sz w:val="22"/>
          <w:szCs w:val="22"/>
        </w:rPr>
        <w:t xml:space="preserve"> : Plateforme </w:t>
      </w:r>
      <w:proofErr w:type="spellStart"/>
      <w:r w:rsidRPr="006A0556">
        <w:rPr>
          <w:color w:val="000000" w:themeColor="text1"/>
          <w:sz w:val="22"/>
          <w:szCs w:val="22"/>
        </w:rPr>
        <w:t>REgionale</w:t>
      </w:r>
      <w:proofErr w:type="spellEnd"/>
      <w:r w:rsidRPr="006A0556">
        <w:rPr>
          <w:color w:val="000000" w:themeColor="text1"/>
          <w:sz w:val="22"/>
          <w:szCs w:val="22"/>
        </w:rPr>
        <w:t xml:space="preserve"> de </w:t>
      </w:r>
      <w:proofErr w:type="spellStart"/>
      <w:r w:rsidRPr="006A0556">
        <w:rPr>
          <w:color w:val="000000" w:themeColor="text1"/>
          <w:sz w:val="22"/>
          <w:szCs w:val="22"/>
        </w:rPr>
        <w:t>CYtométrie</w:t>
      </w:r>
      <w:proofErr w:type="spellEnd"/>
      <w:r w:rsidRPr="006A0556">
        <w:rPr>
          <w:color w:val="000000" w:themeColor="text1"/>
          <w:sz w:val="22"/>
          <w:szCs w:val="22"/>
        </w:rPr>
        <w:t xml:space="preserve"> pour la Microbiologie (PRECYM). Spécialisée dans l’analyse individuelle des micro-organismes : identification, tri, dénombrements, physiologie, viabilité, activités. Labellisée par </w:t>
      </w:r>
      <w:proofErr w:type="spellStart"/>
      <w:r w:rsidRPr="006A0556">
        <w:rPr>
          <w:color w:val="000000" w:themeColor="text1"/>
          <w:sz w:val="22"/>
          <w:szCs w:val="22"/>
        </w:rPr>
        <w:t>le</w:t>
      </w:r>
      <w:r w:rsidR="00653CDE" w:rsidRPr="006A0556">
        <w:rPr>
          <w:color w:val="000000" w:themeColor="text1"/>
          <w:sz w:val="22"/>
          <w:szCs w:val="22"/>
        </w:rPr>
        <w:t>GIS</w:t>
      </w:r>
      <w:proofErr w:type="spellEnd"/>
      <w:r w:rsidR="00653CDE" w:rsidRPr="006A0556">
        <w:rPr>
          <w:color w:val="000000" w:themeColor="text1"/>
          <w:sz w:val="22"/>
          <w:szCs w:val="22"/>
        </w:rPr>
        <w:t xml:space="preserve"> </w:t>
      </w:r>
      <w:proofErr w:type="spellStart"/>
      <w:r w:rsidR="00653CDE" w:rsidRPr="006A0556">
        <w:rPr>
          <w:color w:val="000000" w:themeColor="text1"/>
          <w:sz w:val="22"/>
          <w:szCs w:val="22"/>
        </w:rPr>
        <w:t>IBiSA</w:t>
      </w:r>
      <w:proofErr w:type="spellEnd"/>
      <w:r w:rsidRPr="006A0556">
        <w:rPr>
          <w:color w:val="000000" w:themeColor="text1"/>
          <w:sz w:val="22"/>
          <w:szCs w:val="22"/>
        </w:rPr>
        <w:t xml:space="preserve">, le Pôle Mer, </w:t>
      </w:r>
      <w:proofErr w:type="spellStart"/>
      <w:r w:rsidRPr="006A0556">
        <w:rPr>
          <w:color w:val="000000" w:themeColor="text1"/>
          <w:sz w:val="22"/>
          <w:szCs w:val="22"/>
        </w:rPr>
        <w:t>et</w:t>
      </w:r>
      <w:r w:rsidR="00653CDE" w:rsidRPr="006A0556">
        <w:rPr>
          <w:color w:val="000000" w:themeColor="text1"/>
          <w:sz w:val="22"/>
          <w:szCs w:val="22"/>
        </w:rPr>
        <w:t>Plateforme</w:t>
      </w:r>
      <w:proofErr w:type="spellEnd"/>
      <w:r w:rsidR="00653CDE" w:rsidRPr="006A0556">
        <w:rPr>
          <w:color w:val="000000" w:themeColor="text1"/>
          <w:sz w:val="22"/>
          <w:szCs w:val="22"/>
        </w:rPr>
        <w:t xml:space="preserve"> Technologique de l’Université d’Aix-Marseille</w:t>
      </w:r>
      <w:r w:rsidRPr="006A0556">
        <w:rPr>
          <w:color w:val="000000" w:themeColor="text1"/>
          <w:sz w:val="22"/>
          <w:szCs w:val="22"/>
        </w:rPr>
        <w:t>.</w:t>
      </w:r>
    </w:p>
    <w:p w14:paraId="4CC5D8E4" w14:textId="77777777" w:rsidR="00355220" w:rsidRPr="006A0556" w:rsidRDefault="00355220" w:rsidP="00355220">
      <w:pPr>
        <w:pStyle w:val="Normal1"/>
        <w:numPr>
          <w:ilvl w:val="0"/>
          <w:numId w:val="7"/>
        </w:numPr>
        <w:ind w:left="357" w:hanging="357"/>
        <w:rPr>
          <w:color w:val="000000" w:themeColor="text1"/>
          <w:sz w:val="22"/>
          <w:szCs w:val="22"/>
        </w:rPr>
      </w:pPr>
      <w:r w:rsidRPr="006A0556">
        <w:rPr>
          <w:b/>
          <w:color w:val="000000" w:themeColor="text1"/>
          <w:sz w:val="22"/>
          <w:szCs w:val="22"/>
        </w:rPr>
        <w:t>Outils nationaux à la mer</w:t>
      </w:r>
      <w:r w:rsidRPr="006A0556">
        <w:rPr>
          <w:color w:val="000000" w:themeColor="text1"/>
          <w:sz w:val="22"/>
          <w:szCs w:val="22"/>
        </w:rPr>
        <w:t xml:space="preserve"> de l’OSU Pythéas. L’</w:t>
      </w:r>
      <w:proofErr w:type="spellStart"/>
      <w:r w:rsidRPr="006A0556">
        <w:rPr>
          <w:color w:val="000000" w:themeColor="text1"/>
          <w:sz w:val="22"/>
          <w:szCs w:val="22"/>
        </w:rPr>
        <w:t>Antedon</w:t>
      </w:r>
      <w:proofErr w:type="spellEnd"/>
      <w:r w:rsidRPr="006A0556">
        <w:rPr>
          <w:color w:val="000000" w:themeColor="text1"/>
          <w:sz w:val="22"/>
          <w:szCs w:val="22"/>
        </w:rPr>
        <w:t xml:space="preserve"> II navire de station de plus de 10 m est intégré au sein de l’unité mixte de service « Flotte Océanographique Française ». Ce navire est dédié aux activités côtières océanographiques. Il assure une mission d'observation à long terme sur des sites d'études pérennes, et des supports à des projets scientifiques localisés dans la région autour de Marseille (Toulon - Rhône). Il bénéficie d’un large parc instrumental océanographie SAM (Service Atmosphère Mer) du MIO.</w:t>
      </w:r>
    </w:p>
    <w:p w14:paraId="5D1E7A31" w14:textId="77777777" w:rsidR="00355220" w:rsidRPr="006A0556" w:rsidRDefault="00355220" w:rsidP="00355220">
      <w:pPr>
        <w:pStyle w:val="Normal1"/>
        <w:numPr>
          <w:ilvl w:val="0"/>
          <w:numId w:val="7"/>
        </w:numPr>
        <w:ind w:left="357" w:hanging="357"/>
        <w:rPr>
          <w:color w:val="000000" w:themeColor="text1"/>
          <w:sz w:val="22"/>
          <w:szCs w:val="22"/>
        </w:rPr>
      </w:pPr>
      <w:r w:rsidRPr="006A0556">
        <w:rPr>
          <w:b/>
          <w:color w:val="000000" w:themeColor="text1"/>
          <w:sz w:val="22"/>
          <w:szCs w:val="22"/>
        </w:rPr>
        <w:t>Systèmes/services d’observation et expérimentaux</w:t>
      </w:r>
      <w:r w:rsidRPr="006A0556">
        <w:rPr>
          <w:color w:val="000000" w:themeColor="text1"/>
          <w:sz w:val="22"/>
          <w:szCs w:val="22"/>
        </w:rPr>
        <w:t xml:space="preserve"> de l’OSU Pythéas : atmosphère (</w:t>
      </w:r>
      <w:proofErr w:type="spellStart"/>
      <w:r w:rsidRPr="006A0556">
        <w:rPr>
          <w:color w:val="000000" w:themeColor="text1"/>
          <w:sz w:val="22"/>
          <w:szCs w:val="22"/>
        </w:rPr>
        <w:t>SNOs</w:t>
      </w:r>
      <w:proofErr w:type="spellEnd"/>
      <w:r w:rsidRPr="006A0556">
        <w:rPr>
          <w:color w:val="000000" w:themeColor="text1"/>
          <w:sz w:val="22"/>
          <w:szCs w:val="22"/>
        </w:rPr>
        <w:t xml:space="preserve"> ICOS, NDACC, PHOTONS,) marins (</w:t>
      </w:r>
      <w:proofErr w:type="spellStart"/>
      <w:r w:rsidRPr="006A0556">
        <w:rPr>
          <w:color w:val="000000" w:themeColor="text1"/>
          <w:sz w:val="22"/>
          <w:szCs w:val="22"/>
        </w:rPr>
        <w:t>SNOs</w:t>
      </w:r>
      <w:proofErr w:type="spellEnd"/>
      <w:r w:rsidRPr="006A0556">
        <w:rPr>
          <w:color w:val="000000" w:themeColor="text1"/>
          <w:sz w:val="22"/>
          <w:szCs w:val="22"/>
        </w:rPr>
        <w:t xml:space="preserve"> MOOSE, SOMLIT), écosystèmes (ICOS Font-Blanche) et in </w:t>
      </w:r>
      <w:proofErr w:type="spellStart"/>
      <w:r w:rsidRPr="006A0556">
        <w:rPr>
          <w:color w:val="000000" w:themeColor="text1"/>
          <w:sz w:val="22"/>
          <w:szCs w:val="22"/>
        </w:rPr>
        <w:t>natura</w:t>
      </w:r>
      <w:proofErr w:type="spellEnd"/>
      <w:r w:rsidRPr="006A0556">
        <w:rPr>
          <w:color w:val="000000" w:themeColor="text1"/>
          <w:sz w:val="22"/>
          <w:szCs w:val="22"/>
        </w:rPr>
        <w:t xml:space="preserve"> (O3HP, CLIMED, ORCHAMP-Ventoux).</w:t>
      </w:r>
    </w:p>
    <w:p w14:paraId="7542A20F" w14:textId="77777777" w:rsidR="00355220" w:rsidRPr="006A0556" w:rsidRDefault="00355220" w:rsidP="00355220">
      <w:pPr>
        <w:pStyle w:val="Normal1"/>
        <w:numPr>
          <w:ilvl w:val="0"/>
          <w:numId w:val="7"/>
        </w:numPr>
        <w:rPr>
          <w:color w:val="000000" w:themeColor="text1"/>
          <w:sz w:val="22"/>
          <w:szCs w:val="22"/>
        </w:rPr>
      </w:pPr>
      <w:r w:rsidRPr="006A0556">
        <w:rPr>
          <w:b/>
          <w:bCs/>
          <w:color w:val="000000" w:themeColor="text1"/>
          <w:sz w:val="22"/>
          <w:szCs w:val="22"/>
        </w:rPr>
        <w:t>Station Air + (partenariat Air paca)</w:t>
      </w:r>
    </w:p>
    <w:p w14:paraId="20A1B154" w14:textId="59FDA61E" w:rsidR="00AE5AFC" w:rsidRPr="006A0556" w:rsidRDefault="00355220" w:rsidP="00F071DC">
      <w:pPr>
        <w:pStyle w:val="Normal1"/>
        <w:numPr>
          <w:ilvl w:val="0"/>
          <w:numId w:val="7"/>
        </w:numPr>
        <w:ind w:left="357" w:hanging="357"/>
        <w:rPr>
          <w:color w:val="000000" w:themeColor="text1"/>
          <w:szCs w:val="22"/>
        </w:rPr>
      </w:pPr>
      <w:r w:rsidRPr="006A0556">
        <w:rPr>
          <w:color w:val="000000" w:themeColor="text1"/>
          <w:sz w:val="22"/>
          <w:szCs w:val="22"/>
        </w:rPr>
        <w:t>Observatoire pluridisciplinaire de l’environnement urbain à Marseille.</w:t>
      </w:r>
    </w:p>
    <w:sectPr w:rsidR="00AE5AFC" w:rsidRPr="006A0556" w:rsidSect="00A82E2C">
      <w:headerReference w:type="default" r:id="rId34"/>
      <w:footerReference w:type="default" r:id="rId35"/>
      <w:headerReference w:type="first" r:id="rId36"/>
      <w:pgSz w:w="11900" w:h="16840"/>
      <w:pgMar w:top="567" w:right="1134" w:bottom="567" w:left="1134"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449D2" w14:textId="77777777" w:rsidR="00B4289C" w:rsidRDefault="00B4289C" w:rsidP="00D57F1D">
      <w:r>
        <w:separator/>
      </w:r>
    </w:p>
  </w:endnote>
  <w:endnote w:type="continuationSeparator" w:id="0">
    <w:p w14:paraId="4A8A971A" w14:textId="77777777" w:rsidR="00B4289C" w:rsidRDefault="00B4289C" w:rsidP="00D5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Big Caslon">
    <w:altName w:val="Arial"/>
    <w:charset w:val="00"/>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602FE" w14:textId="01A88CBF" w:rsidR="00AE5AFC" w:rsidRDefault="00B4289C" w:rsidP="00D57F1D">
    <w:pPr>
      <w:pStyle w:val="Pieddepage"/>
      <w:jc w:val="center"/>
    </w:pPr>
    <w:hyperlink r:id="rId1" w:history="1">
      <w:r w:rsidR="00A5595D" w:rsidRPr="00E634B1">
        <w:rPr>
          <w:rStyle w:val="Lienhypertexte"/>
        </w:rPr>
        <w:t>www.univ-amu.fr/item</w:t>
      </w:r>
    </w:hyperlink>
    <w:r w:rsidR="00A5595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D2AF4" w14:textId="77777777" w:rsidR="00B4289C" w:rsidRDefault="00B4289C" w:rsidP="00366D4E">
      <w:r>
        <w:separator/>
      </w:r>
    </w:p>
  </w:footnote>
  <w:footnote w:type="continuationSeparator" w:id="0">
    <w:p w14:paraId="6E00ABBE" w14:textId="77777777" w:rsidR="00B4289C" w:rsidRDefault="00B4289C" w:rsidP="00D5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2D786" w14:textId="51A26B77" w:rsidR="00622D1C" w:rsidRDefault="00217105">
    <w:pPr>
      <w:pStyle w:val="En-tte"/>
      <w:tabs>
        <w:tab w:val="clear" w:pos="4703"/>
      </w:tabs>
      <w:jc w:val="right"/>
      <w:rPr>
        <w:color w:val="8496B0" w:themeColor="text2" w:themeTint="99"/>
        <w:sz w:val="24"/>
      </w:rPr>
    </w:pPr>
    <w:r>
      <w:rPr>
        <w:noProof/>
        <w:color w:val="8496B0" w:themeColor="text2" w:themeTint="99"/>
        <w:sz w:val="24"/>
        <w:lang w:val="en-US"/>
      </w:rPr>
      <mc:AlternateContent>
        <mc:Choice Requires="wpg">
          <w:drawing>
            <wp:anchor distT="0" distB="0" distL="114300" distR="114300" simplePos="0" relativeHeight="251659264" behindDoc="0" locked="0" layoutInCell="1" allowOverlap="1" wp14:anchorId="18F5AA59" wp14:editId="581FA8FA">
              <wp:simplePos x="0" y="0"/>
              <wp:positionH relativeFrom="rightMargin">
                <wp:align>left</wp:align>
              </wp:positionH>
              <wp:positionV relativeFrom="topMargin">
                <wp:posOffset>284480</wp:posOffset>
              </wp:positionV>
              <wp:extent cx="731520" cy="740410"/>
              <wp:effectExtent l="0" t="0" r="0" b="0"/>
              <wp:wrapNone/>
              <wp:docPr id="70" name="Groupe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1520" cy="740410"/>
                        <a:chOff x="0" y="12192"/>
                        <a:chExt cx="731747" cy="746642"/>
                      </a:xfrm>
                    </wpg:grpSpPr>
                    <wps:wsp>
                      <wps:cNvPr id="71" name="Forme libre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orme libre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orme libre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orme libre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orme libre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Zone de texte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7E1C5" w14:textId="37010E75" w:rsidR="00622D1C" w:rsidRDefault="009A43D8">
                            <w:pPr>
                              <w:jc w:val="right"/>
                            </w:pPr>
                            <w:r>
                              <w:rPr>
                                <w:color w:val="8496B0" w:themeColor="text2" w:themeTint="99"/>
                                <w:sz w:val="24"/>
                              </w:rPr>
                              <w:fldChar w:fldCharType="begin"/>
                            </w:r>
                            <w:r w:rsidR="00622D1C">
                              <w:rPr>
                                <w:color w:val="8496B0" w:themeColor="text2" w:themeTint="99"/>
                                <w:sz w:val="24"/>
                              </w:rPr>
                              <w:instrText>PAGE   \* MERGEFORMAT</w:instrText>
                            </w:r>
                            <w:r>
                              <w:rPr>
                                <w:color w:val="8496B0" w:themeColor="text2" w:themeTint="99"/>
                                <w:sz w:val="24"/>
                              </w:rPr>
                              <w:fldChar w:fldCharType="separate"/>
                            </w:r>
                            <w:r w:rsidR="00A74084">
                              <w:rPr>
                                <w:noProof/>
                                <w:color w:val="8496B0" w:themeColor="text2" w:themeTint="99"/>
                                <w:sz w:val="24"/>
                              </w:rPr>
                              <w:t>6</w:t>
                            </w:r>
                            <w:r>
                              <w:rPr>
                                <w:color w:val="8496B0" w:themeColor="text2" w:themeTint="99"/>
                                <w:sz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F5AA59" id="Groupe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">
              <v:shape id="Forme libre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orme libre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orme libre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orme libre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orme libre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Zone de texte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5177E1C5" w14:textId="37010E75" w:rsidR="00622D1C" w:rsidRDefault="009A43D8">
                      <w:pPr>
                        <w:jc w:val="right"/>
                      </w:pPr>
                      <w:r>
                        <w:rPr>
                          <w:color w:val="8496B0" w:themeColor="text2" w:themeTint="99"/>
                          <w:sz w:val="24"/>
                        </w:rPr>
                        <w:fldChar w:fldCharType="begin"/>
                      </w:r>
                      <w:r w:rsidR="00622D1C">
                        <w:rPr>
                          <w:color w:val="8496B0" w:themeColor="text2" w:themeTint="99"/>
                          <w:sz w:val="24"/>
                        </w:rPr>
                        <w:instrText>PAGE   \* MERGEFORMAT</w:instrText>
                      </w:r>
                      <w:r>
                        <w:rPr>
                          <w:color w:val="8496B0" w:themeColor="text2" w:themeTint="99"/>
                          <w:sz w:val="24"/>
                        </w:rPr>
                        <w:fldChar w:fldCharType="separate"/>
                      </w:r>
                      <w:r w:rsidR="00A74084">
                        <w:rPr>
                          <w:noProof/>
                          <w:color w:val="8496B0" w:themeColor="text2" w:themeTint="99"/>
                          <w:sz w:val="24"/>
                        </w:rPr>
                        <w:t>6</w:t>
                      </w:r>
                      <w:r>
                        <w:rPr>
                          <w:color w:val="8496B0" w:themeColor="text2" w:themeTint="99"/>
                          <w:sz w:val="24"/>
                        </w:rPr>
                        <w:fldChar w:fldCharType="end"/>
                      </w:r>
                    </w:p>
                  </w:txbxContent>
                </v:textbox>
              </v:shape>
              <w10:wrap anchorx="margin"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DE3A4" w14:textId="77777777" w:rsidR="00E52F64" w:rsidRDefault="00E52F64">
    <w:pPr>
      <w:pStyle w:val="En-tte"/>
      <w:jc w:val="center"/>
    </w:pPr>
  </w:p>
  <w:tbl>
    <w:tblPr>
      <w:tblW w:w="0" w:type="auto"/>
      <w:jc w:val="center"/>
      <w:tblLook w:val="04A0" w:firstRow="1" w:lastRow="0" w:firstColumn="1" w:lastColumn="0" w:noHBand="0" w:noVBand="1"/>
    </w:tblPr>
    <w:tblGrid>
      <w:gridCol w:w="4698"/>
      <w:gridCol w:w="4698"/>
    </w:tblGrid>
    <w:tr w:rsidR="00E52F64" w:rsidRPr="000D4D3A" w14:paraId="3FB89397" w14:textId="77777777" w:rsidTr="00F66047">
      <w:trPr>
        <w:jc w:val="center"/>
      </w:trPr>
      <w:tc>
        <w:tcPr>
          <w:tcW w:w="4698" w:type="dxa"/>
          <w:vAlign w:val="center"/>
        </w:tcPr>
        <w:p w14:paraId="3362E5FE" w14:textId="77777777" w:rsidR="00E52F64" w:rsidRPr="000D4D3A" w:rsidRDefault="00E52F64" w:rsidP="00E52F64">
          <w:pPr>
            <w:pStyle w:val="En-tte"/>
          </w:pPr>
          <w:r w:rsidRPr="000D4D3A">
            <w:rPr>
              <w:noProof/>
              <w:lang w:val="en-US"/>
            </w:rPr>
            <w:drawing>
              <wp:inline distT="0" distB="0" distL="0" distR="0" wp14:anchorId="2394CD4F" wp14:editId="1E951349">
                <wp:extent cx="2495550" cy="923925"/>
                <wp:effectExtent l="0" t="0" r="0" b="0"/>
                <wp:docPr id="6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923925"/>
                        </a:xfrm>
                        <a:prstGeom prst="rect">
                          <a:avLst/>
                        </a:prstGeom>
                        <a:noFill/>
                        <a:ln>
                          <a:noFill/>
                        </a:ln>
                      </pic:spPr>
                    </pic:pic>
                  </a:graphicData>
                </a:graphic>
              </wp:inline>
            </w:drawing>
          </w:r>
        </w:p>
      </w:tc>
      <w:tc>
        <w:tcPr>
          <w:tcW w:w="4698" w:type="dxa"/>
          <w:vAlign w:val="center"/>
        </w:tcPr>
        <w:p w14:paraId="741E0BD3" w14:textId="47E4EDA0" w:rsidR="00E52F64" w:rsidRPr="00A36F6A" w:rsidRDefault="00E52F64" w:rsidP="00E52F64">
          <w:pPr>
            <w:pStyle w:val="En-tte"/>
            <w:rPr>
              <w:sz w:val="32"/>
              <w:szCs w:val="32"/>
            </w:rPr>
          </w:pPr>
          <w:r w:rsidRPr="00A36F6A">
            <w:rPr>
              <w:color w:val="4472C4" w:themeColor="accent1"/>
              <w:sz w:val="32"/>
              <w:szCs w:val="32"/>
            </w:rPr>
            <w:t>Appel à propositions 202</w:t>
          </w:r>
          <w:r w:rsidR="001E43A5">
            <w:rPr>
              <w:color w:val="4472C4" w:themeColor="accent1"/>
              <w:sz w:val="32"/>
              <w:szCs w:val="32"/>
            </w:rPr>
            <w:t>1</w:t>
          </w:r>
        </w:p>
      </w:tc>
    </w:tr>
  </w:tbl>
  <w:p w14:paraId="2702DE1A" w14:textId="77777777" w:rsidR="00622D1C" w:rsidRPr="00A96A25" w:rsidRDefault="00622D1C" w:rsidP="00A96A25">
    <w:pPr>
      <w:pStyle w:val="En-tte"/>
      <w:rPr>
        <w:sz w:val="6"/>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C00A9E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13A4805"/>
    <w:multiLevelType w:val="hybridMultilevel"/>
    <w:tmpl w:val="3B4E9FBC"/>
    <w:lvl w:ilvl="0" w:tplc="A172329A">
      <w:start w:val="1"/>
      <w:numFmt w:val="bullet"/>
      <w:pStyle w:val="Titre3"/>
      <w:lvlText w:val=""/>
      <w:lvlJc w:val="left"/>
      <w:pPr>
        <w:ind w:left="720" w:hanging="360"/>
      </w:pPr>
      <w:rPr>
        <w:rFonts w:ascii="Symbol" w:hAnsi="Symbol" w:hint="default"/>
        <w:color w:val="0000F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77500E"/>
    <w:multiLevelType w:val="hybridMultilevel"/>
    <w:tmpl w:val="B89839E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B2A0ACD"/>
    <w:multiLevelType w:val="multilevel"/>
    <w:tmpl w:val="464AE9F0"/>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4" w15:restartNumberingAfterBreak="0">
    <w:nsid w:val="0B946ED8"/>
    <w:multiLevelType w:val="hybridMultilevel"/>
    <w:tmpl w:val="2CB460EC"/>
    <w:lvl w:ilvl="0" w:tplc="826E253E">
      <w:start w:val="1"/>
      <w:numFmt w:val="bullet"/>
      <w:lvlText w:val=""/>
      <w:lvlJc w:val="left"/>
      <w:pPr>
        <w:ind w:left="1068" w:hanging="360"/>
      </w:pPr>
      <w:rPr>
        <w:rFonts w:ascii="Symbol" w:hAnsi="Symbol" w:hint="default"/>
      </w:rPr>
    </w:lvl>
    <w:lvl w:ilvl="1" w:tplc="040C0003" w:tentative="1">
      <w:start w:val="1"/>
      <w:numFmt w:val="bullet"/>
      <w:lvlText w:val="o"/>
      <w:lvlJc w:val="left"/>
      <w:pPr>
        <w:ind w:left="2136" w:hanging="360"/>
      </w:pPr>
      <w:rPr>
        <w:rFonts w:ascii="Courier New" w:hAnsi="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5" w15:restartNumberingAfterBreak="0">
    <w:nsid w:val="13AF4215"/>
    <w:multiLevelType w:val="hybridMultilevel"/>
    <w:tmpl w:val="7DEC6C20"/>
    <w:lvl w:ilvl="0" w:tplc="73D06952">
      <w:start w:val="1"/>
      <w:numFmt w:val="decimal"/>
      <w:pStyle w:val="Titre2"/>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D70FB0"/>
    <w:multiLevelType w:val="hybridMultilevel"/>
    <w:tmpl w:val="F1D4D924"/>
    <w:lvl w:ilvl="0" w:tplc="E7900C1C">
      <w:start w:val="1"/>
      <w:numFmt w:val="bullet"/>
      <w:lvlText w:val="◦"/>
      <w:lvlJc w:val="left"/>
      <w:pPr>
        <w:tabs>
          <w:tab w:val="num" w:pos="720"/>
        </w:tabs>
        <w:ind w:left="720" w:hanging="360"/>
      </w:pPr>
      <w:rPr>
        <w:rFonts w:ascii="Verdana" w:hAnsi="Verdana" w:hint="default"/>
      </w:rPr>
    </w:lvl>
    <w:lvl w:ilvl="1" w:tplc="FC26E5E8">
      <w:start w:val="1"/>
      <w:numFmt w:val="bullet"/>
      <w:lvlText w:val="◦"/>
      <w:lvlJc w:val="left"/>
      <w:pPr>
        <w:tabs>
          <w:tab w:val="num" w:pos="1440"/>
        </w:tabs>
        <w:ind w:left="1440" w:hanging="360"/>
      </w:pPr>
      <w:rPr>
        <w:rFonts w:ascii="Verdana" w:hAnsi="Verdana" w:hint="default"/>
      </w:rPr>
    </w:lvl>
    <w:lvl w:ilvl="2" w:tplc="B0149AB6" w:tentative="1">
      <w:start w:val="1"/>
      <w:numFmt w:val="bullet"/>
      <w:lvlText w:val="◦"/>
      <w:lvlJc w:val="left"/>
      <w:pPr>
        <w:tabs>
          <w:tab w:val="num" w:pos="2160"/>
        </w:tabs>
        <w:ind w:left="2160" w:hanging="360"/>
      </w:pPr>
      <w:rPr>
        <w:rFonts w:ascii="Verdana" w:hAnsi="Verdana" w:hint="default"/>
      </w:rPr>
    </w:lvl>
    <w:lvl w:ilvl="3" w:tplc="DCE866BE" w:tentative="1">
      <w:start w:val="1"/>
      <w:numFmt w:val="bullet"/>
      <w:lvlText w:val="◦"/>
      <w:lvlJc w:val="left"/>
      <w:pPr>
        <w:tabs>
          <w:tab w:val="num" w:pos="2880"/>
        </w:tabs>
        <w:ind w:left="2880" w:hanging="360"/>
      </w:pPr>
      <w:rPr>
        <w:rFonts w:ascii="Verdana" w:hAnsi="Verdana" w:hint="default"/>
      </w:rPr>
    </w:lvl>
    <w:lvl w:ilvl="4" w:tplc="DF8A5938" w:tentative="1">
      <w:start w:val="1"/>
      <w:numFmt w:val="bullet"/>
      <w:lvlText w:val="◦"/>
      <w:lvlJc w:val="left"/>
      <w:pPr>
        <w:tabs>
          <w:tab w:val="num" w:pos="3600"/>
        </w:tabs>
        <w:ind w:left="3600" w:hanging="360"/>
      </w:pPr>
      <w:rPr>
        <w:rFonts w:ascii="Verdana" w:hAnsi="Verdana" w:hint="default"/>
      </w:rPr>
    </w:lvl>
    <w:lvl w:ilvl="5" w:tplc="525AC8D6" w:tentative="1">
      <w:start w:val="1"/>
      <w:numFmt w:val="bullet"/>
      <w:lvlText w:val="◦"/>
      <w:lvlJc w:val="left"/>
      <w:pPr>
        <w:tabs>
          <w:tab w:val="num" w:pos="4320"/>
        </w:tabs>
        <w:ind w:left="4320" w:hanging="360"/>
      </w:pPr>
      <w:rPr>
        <w:rFonts w:ascii="Verdana" w:hAnsi="Verdana" w:hint="default"/>
      </w:rPr>
    </w:lvl>
    <w:lvl w:ilvl="6" w:tplc="2D56AB46" w:tentative="1">
      <w:start w:val="1"/>
      <w:numFmt w:val="bullet"/>
      <w:lvlText w:val="◦"/>
      <w:lvlJc w:val="left"/>
      <w:pPr>
        <w:tabs>
          <w:tab w:val="num" w:pos="5040"/>
        </w:tabs>
        <w:ind w:left="5040" w:hanging="360"/>
      </w:pPr>
      <w:rPr>
        <w:rFonts w:ascii="Verdana" w:hAnsi="Verdana" w:hint="default"/>
      </w:rPr>
    </w:lvl>
    <w:lvl w:ilvl="7" w:tplc="0DD619D8" w:tentative="1">
      <w:start w:val="1"/>
      <w:numFmt w:val="bullet"/>
      <w:lvlText w:val="◦"/>
      <w:lvlJc w:val="left"/>
      <w:pPr>
        <w:tabs>
          <w:tab w:val="num" w:pos="5760"/>
        </w:tabs>
        <w:ind w:left="5760" w:hanging="360"/>
      </w:pPr>
      <w:rPr>
        <w:rFonts w:ascii="Verdana" w:hAnsi="Verdana" w:hint="default"/>
      </w:rPr>
    </w:lvl>
    <w:lvl w:ilvl="8" w:tplc="D1740440" w:tentative="1">
      <w:start w:val="1"/>
      <w:numFmt w:val="bullet"/>
      <w:lvlText w:val="◦"/>
      <w:lvlJc w:val="left"/>
      <w:pPr>
        <w:tabs>
          <w:tab w:val="num" w:pos="6480"/>
        </w:tabs>
        <w:ind w:left="6480" w:hanging="360"/>
      </w:pPr>
      <w:rPr>
        <w:rFonts w:ascii="Verdana" w:hAnsi="Verdana" w:hint="default"/>
      </w:rPr>
    </w:lvl>
  </w:abstractNum>
  <w:abstractNum w:abstractNumId="7" w15:restartNumberingAfterBreak="0">
    <w:nsid w:val="1E5D0100"/>
    <w:multiLevelType w:val="hybridMultilevel"/>
    <w:tmpl w:val="22927F3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647B71"/>
    <w:multiLevelType w:val="hybridMultilevel"/>
    <w:tmpl w:val="16FC0D7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BF0DFD"/>
    <w:multiLevelType w:val="hybridMultilevel"/>
    <w:tmpl w:val="9978F552"/>
    <w:lvl w:ilvl="0" w:tplc="56F0B134">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F47EC8"/>
    <w:multiLevelType w:val="hybridMultilevel"/>
    <w:tmpl w:val="464AE9F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6376115"/>
    <w:multiLevelType w:val="hybridMultilevel"/>
    <w:tmpl w:val="5C46775C"/>
    <w:lvl w:ilvl="0" w:tplc="93E8B4D4">
      <w:start w:val="1"/>
      <w:numFmt w:val="bullet"/>
      <w:lvlText w:val=""/>
      <w:lvlJc w:val="left"/>
      <w:pPr>
        <w:tabs>
          <w:tab w:val="num" w:pos="720"/>
        </w:tabs>
        <w:ind w:left="720" w:hanging="360"/>
      </w:pPr>
      <w:rPr>
        <w:rFonts w:ascii="Wingdings 2" w:hAnsi="Wingdings 2" w:hint="default"/>
      </w:rPr>
    </w:lvl>
    <w:lvl w:ilvl="1" w:tplc="A21A7234">
      <w:numFmt w:val="bullet"/>
      <w:lvlText w:val="◦"/>
      <w:lvlJc w:val="left"/>
      <w:pPr>
        <w:tabs>
          <w:tab w:val="num" w:pos="1440"/>
        </w:tabs>
        <w:ind w:left="1440" w:hanging="360"/>
      </w:pPr>
      <w:rPr>
        <w:rFonts w:ascii="Verdana" w:hAnsi="Verdana" w:hint="default"/>
      </w:rPr>
    </w:lvl>
    <w:lvl w:ilvl="2" w:tplc="C1463574" w:tentative="1">
      <w:start w:val="1"/>
      <w:numFmt w:val="bullet"/>
      <w:lvlText w:val=""/>
      <w:lvlJc w:val="left"/>
      <w:pPr>
        <w:tabs>
          <w:tab w:val="num" w:pos="2160"/>
        </w:tabs>
        <w:ind w:left="2160" w:hanging="360"/>
      </w:pPr>
      <w:rPr>
        <w:rFonts w:ascii="Wingdings 2" w:hAnsi="Wingdings 2" w:hint="default"/>
      </w:rPr>
    </w:lvl>
    <w:lvl w:ilvl="3" w:tplc="3552E7EE" w:tentative="1">
      <w:start w:val="1"/>
      <w:numFmt w:val="bullet"/>
      <w:lvlText w:val=""/>
      <w:lvlJc w:val="left"/>
      <w:pPr>
        <w:tabs>
          <w:tab w:val="num" w:pos="2880"/>
        </w:tabs>
        <w:ind w:left="2880" w:hanging="360"/>
      </w:pPr>
      <w:rPr>
        <w:rFonts w:ascii="Wingdings 2" w:hAnsi="Wingdings 2" w:hint="default"/>
      </w:rPr>
    </w:lvl>
    <w:lvl w:ilvl="4" w:tplc="4A6EE750" w:tentative="1">
      <w:start w:val="1"/>
      <w:numFmt w:val="bullet"/>
      <w:lvlText w:val=""/>
      <w:lvlJc w:val="left"/>
      <w:pPr>
        <w:tabs>
          <w:tab w:val="num" w:pos="3600"/>
        </w:tabs>
        <w:ind w:left="3600" w:hanging="360"/>
      </w:pPr>
      <w:rPr>
        <w:rFonts w:ascii="Wingdings 2" w:hAnsi="Wingdings 2" w:hint="default"/>
      </w:rPr>
    </w:lvl>
    <w:lvl w:ilvl="5" w:tplc="95405FB8" w:tentative="1">
      <w:start w:val="1"/>
      <w:numFmt w:val="bullet"/>
      <w:lvlText w:val=""/>
      <w:lvlJc w:val="left"/>
      <w:pPr>
        <w:tabs>
          <w:tab w:val="num" w:pos="4320"/>
        </w:tabs>
        <w:ind w:left="4320" w:hanging="360"/>
      </w:pPr>
      <w:rPr>
        <w:rFonts w:ascii="Wingdings 2" w:hAnsi="Wingdings 2" w:hint="default"/>
      </w:rPr>
    </w:lvl>
    <w:lvl w:ilvl="6" w:tplc="9FA2A49C" w:tentative="1">
      <w:start w:val="1"/>
      <w:numFmt w:val="bullet"/>
      <w:lvlText w:val=""/>
      <w:lvlJc w:val="left"/>
      <w:pPr>
        <w:tabs>
          <w:tab w:val="num" w:pos="5040"/>
        </w:tabs>
        <w:ind w:left="5040" w:hanging="360"/>
      </w:pPr>
      <w:rPr>
        <w:rFonts w:ascii="Wingdings 2" w:hAnsi="Wingdings 2" w:hint="default"/>
      </w:rPr>
    </w:lvl>
    <w:lvl w:ilvl="7" w:tplc="A668820E" w:tentative="1">
      <w:start w:val="1"/>
      <w:numFmt w:val="bullet"/>
      <w:lvlText w:val=""/>
      <w:lvlJc w:val="left"/>
      <w:pPr>
        <w:tabs>
          <w:tab w:val="num" w:pos="5760"/>
        </w:tabs>
        <w:ind w:left="5760" w:hanging="360"/>
      </w:pPr>
      <w:rPr>
        <w:rFonts w:ascii="Wingdings 2" w:hAnsi="Wingdings 2" w:hint="default"/>
      </w:rPr>
    </w:lvl>
    <w:lvl w:ilvl="8" w:tplc="EA80B37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01E194C"/>
    <w:multiLevelType w:val="hybridMultilevel"/>
    <w:tmpl w:val="4180179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FE2F2F"/>
    <w:multiLevelType w:val="hybridMultilevel"/>
    <w:tmpl w:val="ED42A396"/>
    <w:lvl w:ilvl="0" w:tplc="3AE25A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7A53DE"/>
    <w:multiLevelType w:val="multilevel"/>
    <w:tmpl w:val="82129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B4804C7"/>
    <w:multiLevelType w:val="hybridMultilevel"/>
    <w:tmpl w:val="FA30AF6C"/>
    <w:lvl w:ilvl="0" w:tplc="6AA83B50">
      <w:start w:val="1"/>
      <w:numFmt w:val="bullet"/>
      <w:lvlText w:val=""/>
      <w:lvlJc w:val="left"/>
      <w:pPr>
        <w:tabs>
          <w:tab w:val="num" w:pos="720"/>
        </w:tabs>
        <w:ind w:left="720" w:hanging="360"/>
      </w:pPr>
      <w:rPr>
        <w:rFonts w:ascii="Wingdings 2" w:hAnsi="Wingdings 2" w:hint="default"/>
      </w:rPr>
    </w:lvl>
    <w:lvl w:ilvl="1" w:tplc="D6B0A892">
      <w:numFmt w:val="bullet"/>
      <w:lvlText w:val="◦"/>
      <w:lvlJc w:val="left"/>
      <w:pPr>
        <w:tabs>
          <w:tab w:val="num" w:pos="1440"/>
        </w:tabs>
        <w:ind w:left="1440" w:hanging="360"/>
      </w:pPr>
      <w:rPr>
        <w:rFonts w:ascii="Verdana" w:hAnsi="Verdana" w:hint="default"/>
      </w:rPr>
    </w:lvl>
    <w:lvl w:ilvl="2" w:tplc="731EE1FA" w:tentative="1">
      <w:start w:val="1"/>
      <w:numFmt w:val="bullet"/>
      <w:lvlText w:val=""/>
      <w:lvlJc w:val="left"/>
      <w:pPr>
        <w:tabs>
          <w:tab w:val="num" w:pos="2160"/>
        </w:tabs>
        <w:ind w:left="2160" w:hanging="360"/>
      </w:pPr>
      <w:rPr>
        <w:rFonts w:ascii="Wingdings 2" w:hAnsi="Wingdings 2" w:hint="default"/>
      </w:rPr>
    </w:lvl>
    <w:lvl w:ilvl="3" w:tplc="E44A72EE" w:tentative="1">
      <w:start w:val="1"/>
      <w:numFmt w:val="bullet"/>
      <w:lvlText w:val=""/>
      <w:lvlJc w:val="left"/>
      <w:pPr>
        <w:tabs>
          <w:tab w:val="num" w:pos="2880"/>
        </w:tabs>
        <w:ind w:left="2880" w:hanging="360"/>
      </w:pPr>
      <w:rPr>
        <w:rFonts w:ascii="Wingdings 2" w:hAnsi="Wingdings 2" w:hint="default"/>
      </w:rPr>
    </w:lvl>
    <w:lvl w:ilvl="4" w:tplc="AAD88EC0" w:tentative="1">
      <w:start w:val="1"/>
      <w:numFmt w:val="bullet"/>
      <w:lvlText w:val=""/>
      <w:lvlJc w:val="left"/>
      <w:pPr>
        <w:tabs>
          <w:tab w:val="num" w:pos="3600"/>
        </w:tabs>
        <w:ind w:left="3600" w:hanging="360"/>
      </w:pPr>
      <w:rPr>
        <w:rFonts w:ascii="Wingdings 2" w:hAnsi="Wingdings 2" w:hint="default"/>
      </w:rPr>
    </w:lvl>
    <w:lvl w:ilvl="5" w:tplc="D966DA18" w:tentative="1">
      <w:start w:val="1"/>
      <w:numFmt w:val="bullet"/>
      <w:lvlText w:val=""/>
      <w:lvlJc w:val="left"/>
      <w:pPr>
        <w:tabs>
          <w:tab w:val="num" w:pos="4320"/>
        </w:tabs>
        <w:ind w:left="4320" w:hanging="360"/>
      </w:pPr>
      <w:rPr>
        <w:rFonts w:ascii="Wingdings 2" w:hAnsi="Wingdings 2" w:hint="default"/>
      </w:rPr>
    </w:lvl>
    <w:lvl w:ilvl="6" w:tplc="6EE2477C" w:tentative="1">
      <w:start w:val="1"/>
      <w:numFmt w:val="bullet"/>
      <w:lvlText w:val=""/>
      <w:lvlJc w:val="left"/>
      <w:pPr>
        <w:tabs>
          <w:tab w:val="num" w:pos="5040"/>
        </w:tabs>
        <w:ind w:left="5040" w:hanging="360"/>
      </w:pPr>
      <w:rPr>
        <w:rFonts w:ascii="Wingdings 2" w:hAnsi="Wingdings 2" w:hint="default"/>
      </w:rPr>
    </w:lvl>
    <w:lvl w:ilvl="7" w:tplc="B5CABE6A" w:tentative="1">
      <w:start w:val="1"/>
      <w:numFmt w:val="bullet"/>
      <w:lvlText w:val=""/>
      <w:lvlJc w:val="left"/>
      <w:pPr>
        <w:tabs>
          <w:tab w:val="num" w:pos="5760"/>
        </w:tabs>
        <w:ind w:left="5760" w:hanging="360"/>
      </w:pPr>
      <w:rPr>
        <w:rFonts w:ascii="Wingdings 2" w:hAnsi="Wingdings 2" w:hint="default"/>
      </w:rPr>
    </w:lvl>
    <w:lvl w:ilvl="8" w:tplc="94481F5E"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2D356DD"/>
    <w:multiLevelType w:val="hybridMultilevel"/>
    <w:tmpl w:val="25CC6A2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3154419"/>
    <w:multiLevelType w:val="hybridMultilevel"/>
    <w:tmpl w:val="650CD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4D79C7"/>
    <w:multiLevelType w:val="hybridMultilevel"/>
    <w:tmpl w:val="F5A2D9EE"/>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5423883"/>
    <w:multiLevelType w:val="hybridMultilevel"/>
    <w:tmpl w:val="5C8E4E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6"/>
  </w:num>
  <w:num w:numId="4">
    <w:abstractNumId w:val="11"/>
  </w:num>
  <w:num w:numId="5">
    <w:abstractNumId w:val="10"/>
  </w:num>
  <w:num w:numId="6">
    <w:abstractNumId w:val="13"/>
  </w:num>
  <w:num w:numId="7">
    <w:abstractNumId w:val="19"/>
  </w:num>
  <w:num w:numId="8">
    <w:abstractNumId w:val="3"/>
  </w:num>
  <w:num w:numId="9">
    <w:abstractNumId w:val="4"/>
  </w:num>
  <w:num w:numId="10">
    <w:abstractNumId w:val="1"/>
  </w:num>
  <w:num w:numId="11">
    <w:abstractNumId w:val="5"/>
  </w:num>
  <w:num w:numId="12">
    <w:abstractNumId w:val="8"/>
  </w:num>
  <w:num w:numId="13">
    <w:abstractNumId w:val="2"/>
  </w:num>
  <w:num w:numId="14">
    <w:abstractNumId w:val="18"/>
  </w:num>
  <w:num w:numId="15">
    <w:abstractNumId w:val="5"/>
    <w:lvlOverride w:ilvl="0">
      <w:startOverride w:val="1"/>
    </w:lvlOverride>
  </w:num>
  <w:num w:numId="16">
    <w:abstractNumId w:val="9"/>
  </w:num>
  <w:num w:numId="17">
    <w:abstractNumId w:val="1"/>
    <w:lvlOverride w:ilvl="0">
      <w:startOverride w:val="1"/>
    </w:lvlOverride>
  </w:num>
  <w:num w:numId="18">
    <w:abstractNumId w:val="1"/>
    <w:lvlOverride w:ilvl="0">
      <w:startOverride w:val="1"/>
    </w:lvlOverride>
  </w:num>
  <w:num w:numId="19">
    <w:abstractNumId w:val="5"/>
    <w:lvlOverride w:ilvl="0">
      <w:startOverride w:val="1"/>
    </w:lvlOverride>
  </w:num>
  <w:num w:numId="20">
    <w:abstractNumId w:val="12"/>
  </w:num>
  <w:num w:numId="21">
    <w:abstractNumId w:val="7"/>
  </w:num>
  <w:num w:numId="22">
    <w:abstractNumId w:val="14"/>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0CD"/>
    <w:rsid w:val="0000295C"/>
    <w:rsid w:val="0000426D"/>
    <w:rsid w:val="00010229"/>
    <w:rsid w:val="00015CEA"/>
    <w:rsid w:val="000330C8"/>
    <w:rsid w:val="00036F55"/>
    <w:rsid w:val="00055F89"/>
    <w:rsid w:val="000560EB"/>
    <w:rsid w:val="00061D21"/>
    <w:rsid w:val="00065533"/>
    <w:rsid w:val="000674E6"/>
    <w:rsid w:val="0008336D"/>
    <w:rsid w:val="0008440B"/>
    <w:rsid w:val="00096151"/>
    <w:rsid w:val="000A1CB8"/>
    <w:rsid w:val="000A4EFA"/>
    <w:rsid w:val="000B169C"/>
    <w:rsid w:val="000B5C57"/>
    <w:rsid w:val="000C2FDD"/>
    <w:rsid w:val="000C6595"/>
    <w:rsid w:val="000D0ED2"/>
    <w:rsid w:val="000D4D3A"/>
    <w:rsid w:val="000F6076"/>
    <w:rsid w:val="00102517"/>
    <w:rsid w:val="00105821"/>
    <w:rsid w:val="00110C51"/>
    <w:rsid w:val="00111F71"/>
    <w:rsid w:val="00115CBB"/>
    <w:rsid w:val="00122B34"/>
    <w:rsid w:val="00133037"/>
    <w:rsid w:val="001344C5"/>
    <w:rsid w:val="00135F54"/>
    <w:rsid w:val="00146BC9"/>
    <w:rsid w:val="00157DB4"/>
    <w:rsid w:val="001610D3"/>
    <w:rsid w:val="00161265"/>
    <w:rsid w:val="001701AE"/>
    <w:rsid w:val="0017351B"/>
    <w:rsid w:val="00182861"/>
    <w:rsid w:val="00195CE9"/>
    <w:rsid w:val="001A0BA0"/>
    <w:rsid w:val="001A35E9"/>
    <w:rsid w:val="001B6D8C"/>
    <w:rsid w:val="001B7548"/>
    <w:rsid w:val="001C512A"/>
    <w:rsid w:val="001D6AA6"/>
    <w:rsid w:val="001E43A5"/>
    <w:rsid w:val="001F4804"/>
    <w:rsid w:val="00200615"/>
    <w:rsid w:val="00203465"/>
    <w:rsid w:val="00203E81"/>
    <w:rsid w:val="00217105"/>
    <w:rsid w:val="00220656"/>
    <w:rsid w:val="00226032"/>
    <w:rsid w:val="002261BB"/>
    <w:rsid w:val="00247942"/>
    <w:rsid w:val="00263773"/>
    <w:rsid w:val="00264D8E"/>
    <w:rsid w:val="0027263C"/>
    <w:rsid w:val="002731FC"/>
    <w:rsid w:val="002803F2"/>
    <w:rsid w:val="00284A37"/>
    <w:rsid w:val="00291F23"/>
    <w:rsid w:val="002927FA"/>
    <w:rsid w:val="00293E1C"/>
    <w:rsid w:val="002B5AD7"/>
    <w:rsid w:val="002C1849"/>
    <w:rsid w:val="002D1C54"/>
    <w:rsid w:val="002D6E61"/>
    <w:rsid w:val="002E09FE"/>
    <w:rsid w:val="002F30AC"/>
    <w:rsid w:val="00311852"/>
    <w:rsid w:val="00311A44"/>
    <w:rsid w:val="0031423E"/>
    <w:rsid w:val="003156F6"/>
    <w:rsid w:val="00327FDA"/>
    <w:rsid w:val="0033274B"/>
    <w:rsid w:val="00335EDF"/>
    <w:rsid w:val="00336088"/>
    <w:rsid w:val="003422EB"/>
    <w:rsid w:val="003437A4"/>
    <w:rsid w:val="003542B5"/>
    <w:rsid w:val="00355220"/>
    <w:rsid w:val="00361D79"/>
    <w:rsid w:val="00366D4E"/>
    <w:rsid w:val="00385C62"/>
    <w:rsid w:val="003A5729"/>
    <w:rsid w:val="003C6121"/>
    <w:rsid w:val="003D2DCC"/>
    <w:rsid w:val="003D7319"/>
    <w:rsid w:val="003E0D38"/>
    <w:rsid w:val="003E164D"/>
    <w:rsid w:val="003F00D4"/>
    <w:rsid w:val="003F77A2"/>
    <w:rsid w:val="003F7CA4"/>
    <w:rsid w:val="00403B46"/>
    <w:rsid w:val="00426070"/>
    <w:rsid w:val="004323F0"/>
    <w:rsid w:val="00434B87"/>
    <w:rsid w:val="00436B22"/>
    <w:rsid w:val="00460BFC"/>
    <w:rsid w:val="004622F8"/>
    <w:rsid w:val="00467D8C"/>
    <w:rsid w:val="00471E73"/>
    <w:rsid w:val="00473DF5"/>
    <w:rsid w:val="00474A02"/>
    <w:rsid w:val="004A059A"/>
    <w:rsid w:val="004A444B"/>
    <w:rsid w:val="004A5492"/>
    <w:rsid w:val="004C4131"/>
    <w:rsid w:val="004F5667"/>
    <w:rsid w:val="004F6525"/>
    <w:rsid w:val="005161F3"/>
    <w:rsid w:val="00517E0A"/>
    <w:rsid w:val="005213BE"/>
    <w:rsid w:val="0054716D"/>
    <w:rsid w:val="005539D4"/>
    <w:rsid w:val="00561334"/>
    <w:rsid w:val="00562ED9"/>
    <w:rsid w:val="005654B8"/>
    <w:rsid w:val="0057733A"/>
    <w:rsid w:val="0057796C"/>
    <w:rsid w:val="00581543"/>
    <w:rsid w:val="00586624"/>
    <w:rsid w:val="005935A6"/>
    <w:rsid w:val="005A38A0"/>
    <w:rsid w:val="005B69CB"/>
    <w:rsid w:val="005E2E34"/>
    <w:rsid w:val="005E3025"/>
    <w:rsid w:val="005E7980"/>
    <w:rsid w:val="005F0793"/>
    <w:rsid w:val="005F0E28"/>
    <w:rsid w:val="005F5790"/>
    <w:rsid w:val="006004DC"/>
    <w:rsid w:val="00600C19"/>
    <w:rsid w:val="0060431B"/>
    <w:rsid w:val="00604C8E"/>
    <w:rsid w:val="00615DAB"/>
    <w:rsid w:val="00616D14"/>
    <w:rsid w:val="00622D1C"/>
    <w:rsid w:val="00625A79"/>
    <w:rsid w:val="00630151"/>
    <w:rsid w:val="00636AE7"/>
    <w:rsid w:val="00641C73"/>
    <w:rsid w:val="00645BE8"/>
    <w:rsid w:val="00653CDE"/>
    <w:rsid w:val="00656380"/>
    <w:rsid w:val="0067499F"/>
    <w:rsid w:val="00681B7A"/>
    <w:rsid w:val="00687F64"/>
    <w:rsid w:val="00690381"/>
    <w:rsid w:val="00691EDE"/>
    <w:rsid w:val="00696370"/>
    <w:rsid w:val="006A0227"/>
    <w:rsid w:val="006A0556"/>
    <w:rsid w:val="006B5CFD"/>
    <w:rsid w:val="006E240C"/>
    <w:rsid w:val="006F15A7"/>
    <w:rsid w:val="006F7783"/>
    <w:rsid w:val="006F7AE6"/>
    <w:rsid w:val="00702283"/>
    <w:rsid w:val="0070353D"/>
    <w:rsid w:val="00780134"/>
    <w:rsid w:val="0078552A"/>
    <w:rsid w:val="00792113"/>
    <w:rsid w:val="00794F88"/>
    <w:rsid w:val="007A0835"/>
    <w:rsid w:val="007A09B5"/>
    <w:rsid w:val="007A0C83"/>
    <w:rsid w:val="007B4091"/>
    <w:rsid w:val="007B7CF5"/>
    <w:rsid w:val="007C0613"/>
    <w:rsid w:val="007C5C8D"/>
    <w:rsid w:val="007F057A"/>
    <w:rsid w:val="007F083D"/>
    <w:rsid w:val="007F7F8A"/>
    <w:rsid w:val="0081552A"/>
    <w:rsid w:val="00815DF1"/>
    <w:rsid w:val="008337EF"/>
    <w:rsid w:val="0084177C"/>
    <w:rsid w:val="008460CD"/>
    <w:rsid w:val="008534DC"/>
    <w:rsid w:val="00853E76"/>
    <w:rsid w:val="00861837"/>
    <w:rsid w:val="008718BF"/>
    <w:rsid w:val="00886980"/>
    <w:rsid w:val="00890B8B"/>
    <w:rsid w:val="00896CC3"/>
    <w:rsid w:val="008A279B"/>
    <w:rsid w:val="008A4DAB"/>
    <w:rsid w:val="008A6CA4"/>
    <w:rsid w:val="008A7279"/>
    <w:rsid w:val="008A7E26"/>
    <w:rsid w:val="008B0380"/>
    <w:rsid w:val="008B0A55"/>
    <w:rsid w:val="008D172D"/>
    <w:rsid w:val="008E11EF"/>
    <w:rsid w:val="008F296B"/>
    <w:rsid w:val="008F64FC"/>
    <w:rsid w:val="009007AA"/>
    <w:rsid w:val="00900E4E"/>
    <w:rsid w:val="00911582"/>
    <w:rsid w:val="0091372C"/>
    <w:rsid w:val="00916BBF"/>
    <w:rsid w:val="00925F75"/>
    <w:rsid w:val="00932953"/>
    <w:rsid w:val="0094631E"/>
    <w:rsid w:val="0095373B"/>
    <w:rsid w:val="00953C3F"/>
    <w:rsid w:val="00957FC1"/>
    <w:rsid w:val="00984BDB"/>
    <w:rsid w:val="00985900"/>
    <w:rsid w:val="00991703"/>
    <w:rsid w:val="00993E98"/>
    <w:rsid w:val="009940BD"/>
    <w:rsid w:val="009A43D8"/>
    <w:rsid w:val="009B4F24"/>
    <w:rsid w:val="009B601A"/>
    <w:rsid w:val="009C7F72"/>
    <w:rsid w:val="009D02CA"/>
    <w:rsid w:val="009D2005"/>
    <w:rsid w:val="009D287C"/>
    <w:rsid w:val="009D551C"/>
    <w:rsid w:val="009E449F"/>
    <w:rsid w:val="009E7632"/>
    <w:rsid w:val="00A07460"/>
    <w:rsid w:val="00A106E9"/>
    <w:rsid w:val="00A23533"/>
    <w:rsid w:val="00A25451"/>
    <w:rsid w:val="00A3138B"/>
    <w:rsid w:val="00A34565"/>
    <w:rsid w:val="00A35F72"/>
    <w:rsid w:val="00A36F6A"/>
    <w:rsid w:val="00A37530"/>
    <w:rsid w:val="00A4296D"/>
    <w:rsid w:val="00A434B0"/>
    <w:rsid w:val="00A519B3"/>
    <w:rsid w:val="00A5595D"/>
    <w:rsid w:val="00A56676"/>
    <w:rsid w:val="00A56FD3"/>
    <w:rsid w:val="00A60D4E"/>
    <w:rsid w:val="00A6181E"/>
    <w:rsid w:val="00A654B3"/>
    <w:rsid w:val="00A65A15"/>
    <w:rsid w:val="00A74084"/>
    <w:rsid w:val="00A82E2C"/>
    <w:rsid w:val="00A83AD9"/>
    <w:rsid w:val="00A90BBF"/>
    <w:rsid w:val="00A94118"/>
    <w:rsid w:val="00A96A25"/>
    <w:rsid w:val="00AA2802"/>
    <w:rsid w:val="00AA7D2A"/>
    <w:rsid w:val="00AC11B3"/>
    <w:rsid w:val="00AC1F6B"/>
    <w:rsid w:val="00AD410F"/>
    <w:rsid w:val="00AD5F0A"/>
    <w:rsid w:val="00AE0B89"/>
    <w:rsid w:val="00AE23CD"/>
    <w:rsid w:val="00AE5AFC"/>
    <w:rsid w:val="00B3078F"/>
    <w:rsid w:val="00B32C6A"/>
    <w:rsid w:val="00B361B1"/>
    <w:rsid w:val="00B4289C"/>
    <w:rsid w:val="00B47AE4"/>
    <w:rsid w:val="00B63A80"/>
    <w:rsid w:val="00B65816"/>
    <w:rsid w:val="00B72196"/>
    <w:rsid w:val="00BA71B5"/>
    <w:rsid w:val="00BC44FE"/>
    <w:rsid w:val="00BD0663"/>
    <w:rsid w:val="00BE3569"/>
    <w:rsid w:val="00C07BC3"/>
    <w:rsid w:val="00C15A63"/>
    <w:rsid w:val="00C167ED"/>
    <w:rsid w:val="00C1784B"/>
    <w:rsid w:val="00C17964"/>
    <w:rsid w:val="00C214AD"/>
    <w:rsid w:val="00C2353A"/>
    <w:rsid w:val="00C23D84"/>
    <w:rsid w:val="00C30C6F"/>
    <w:rsid w:val="00C367D9"/>
    <w:rsid w:val="00C36905"/>
    <w:rsid w:val="00C36B88"/>
    <w:rsid w:val="00C4549E"/>
    <w:rsid w:val="00C45B17"/>
    <w:rsid w:val="00C467B8"/>
    <w:rsid w:val="00C473A5"/>
    <w:rsid w:val="00C6372A"/>
    <w:rsid w:val="00C65D4D"/>
    <w:rsid w:val="00C71897"/>
    <w:rsid w:val="00C7252B"/>
    <w:rsid w:val="00C752EF"/>
    <w:rsid w:val="00CA1477"/>
    <w:rsid w:val="00CB2099"/>
    <w:rsid w:val="00CB3605"/>
    <w:rsid w:val="00CB6FEB"/>
    <w:rsid w:val="00CC4ED4"/>
    <w:rsid w:val="00CD0B39"/>
    <w:rsid w:val="00CD56CC"/>
    <w:rsid w:val="00CE7123"/>
    <w:rsid w:val="00CF6B3B"/>
    <w:rsid w:val="00D04D96"/>
    <w:rsid w:val="00D06150"/>
    <w:rsid w:val="00D114F9"/>
    <w:rsid w:val="00D24491"/>
    <w:rsid w:val="00D31DDD"/>
    <w:rsid w:val="00D32B5B"/>
    <w:rsid w:val="00D34CF7"/>
    <w:rsid w:val="00D40E20"/>
    <w:rsid w:val="00D43651"/>
    <w:rsid w:val="00D43839"/>
    <w:rsid w:val="00D507ED"/>
    <w:rsid w:val="00D57F1D"/>
    <w:rsid w:val="00D6062C"/>
    <w:rsid w:val="00D67189"/>
    <w:rsid w:val="00D7328C"/>
    <w:rsid w:val="00D85CE3"/>
    <w:rsid w:val="00D86835"/>
    <w:rsid w:val="00D97CC9"/>
    <w:rsid w:val="00DA0958"/>
    <w:rsid w:val="00DC4899"/>
    <w:rsid w:val="00DC49FA"/>
    <w:rsid w:val="00DD5175"/>
    <w:rsid w:val="00DF68AC"/>
    <w:rsid w:val="00E07888"/>
    <w:rsid w:val="00E14EC1"/>
    <w:rsid w:val="00E16E8D"/>
    <w:rsid w:val="00E24DC3"/>
    <w:rsid w:val="00E3074C"/>
    <w:rsid w:val="00E30E7B"/>
    <w:rsid w:val="00E32680"/>
    <w:rsid w:val="00E419CA"/>
    <w:rsid w:val="00E4587B"/>
    <w:rsid w:val="00E46A06"/>
    <w:rsid w:val="00E47049"/>
    <w:rsid w:val="00E52F64"/>
    <w:rsid w:val="00E571FB"/>
    <w:rsid w:val="00E766A3"/>
    <w:rsid w:val="00EA1961"/>
    <w:rsid w:val="00EB2545"/>
    <w:rsid w:val="00EB2D3F"/>
    <w:rsid w:val="00EC6BAF"/>
    <w:rsid w:val="00EE014B"/>
    <w:rsid w:val="00EE0786"/>
    <w:rsid w:val="00EE6C97"/>
    <w:rsid w:val="00EF3B66"/>
    <w:rsid w:val="00EF734E"/>
    <w:rsid w:val="00F071DC"/>
    <w:rsid w:val="00F1096E"/>
    <w:rsid w:val="00F1099B"/>
    <w:rsid w:val="00F3666A"/>
    <w:rsid w:val="00F378FA"/>
    <w:rsid w:val="00F6750E"/>
    <w:rsid w:val="00F80278"/>
    <w:rsid w:val="00F80F00"/>
    <w:rsid w:val="00F8104F"/>
    <w:rsid w:val="00F8654C"/>
    <w:rsid w:val="00F949BE"/>
    <w:rsid w:val="00FB1D82"/>
    <w:rsid w:val="00FB529C"/>
    <w:rsid w:val="00FB70EC"/>
    <w:rsid w:val="00FC108A"/>
    <w:rsid w:val="00FC5F70"/>
    <w:rsid w:val="00FD0DA6"/>
    <w:rsid w:val="00FD1C53"/>
    <w:rsid w:val="00FD335B"/>
    <w:rsid w:val="00FD34DA"/>
    <w:rsid w:val="00FE0DDE"/>
    <w:rsid w:val="00FF6791"/>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79143"/>
  <w15:docId w15:val="{F0CC1D8D-278A-43F7-AFE6-06A7CAEF1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D4E"/>
    <w:pPr>
      <w:spacing w:after="120"/>
      <w:jc w:val="both"/>
    </w:pPr>
    <w:rPr>
      <w:sz w:val="22"/>
      <w:szCs w:val="24"/>
      <w:lang w:eastAsia="en-US"/>
    </w:rPr>
  </w:style>
  <w:style w:type="paragraph" w:styleId="Titre1">
    <w:name w:val="heading 1"/>
    <w:basedOn w:val="Normal"/>
    <w:next w:val="Normal"/>
    <w:link w:val="Titre1Car"/>
    <w:uiPriority w:val="9"/>
    <w:qFormat/>
    <w:rsid w:val="00355220"/>
    <w:pPr>
      <w:spacing w:before="240" w:after="240"/>
      <w:ind w:left="-567"/>
      <w:outlineLvl w:val="0"/>
    </w:pPr>
    <w:rPr>
      <w:rFonts w:cs="Cambria"/>
      <w:b/>
      <w:bCs/>
      <w:color w:val="365F91"/>
      <w:sz w:val="28"/>
      <w:szCs w:val="28"/>
    </w:rPr>
  </w:style>
  <w:style w:type="paragraph" w:styleId="Titre2">
    <w:name w:val="heading 2"/>
    <w:basedOn w:val="Paragraphedeliste"/>
    <w:next w:val="Normal"/>
    <w:link w:val="Titre2Car"/>
    <w:uiPriority w:val="9"/>
    <w:unhideWhenUsed/>
    <w:qFormat/>
    <w:rsid w:val="00A4296D"/>
    <w:pPr>
      <w:numPr>
        <w:numId w:val="11"/>
      </w:numPr>
      <w:spacing w:before="360" w:after="240"/>
      <w:ind w:left="0" w:hanging="357"/>
      <w:outlineLvl w:val="1"/>
    </w:pPr>
    <w:rPr>
      <w:rFonts w:ascii="Avenir Book" w:hAnsi="Avenir Book" w:cs="Cambria"/>
      <w:b/>
      <w:color w:val="000000"/>
      <w:sz w:val="24"/>
      <w:szCs w:val="21"/>
      <w:lang w:eastAsia="en-US"/>
    </w:rPr>
  </w:style>
  <w:style w:type="paragraph" w:styleId="Titre3">
    <w:name w:val="heading 3"/>
    <w:basedOn w:val="Paragraphedeliste"/>
    <w:next w:val="Normal"/>
    <w:link w:val="Titre3Car"/>
    <w:uiPriority w:val="9"/>
    <w:unhideWhenUsed/>
    <w:qFormat/>
    <w:rsid w:val="00A4296D"/>
    <w:pPr>
      <w:numPr>
        <w:numId w:val="10"/>
      </w:numPr>
      <w:spacing w:before="240"/>
      <w:outlineLvl w:val="2"/>
    </w:pPr>
  </w:style>
  <w:style w:type="paragraph" w:styleId="Titre4">
    <w:name w:val="heading 4"/>
    <w:basedOn w:val="Normal"/>
    <w:next w:val="Normal"/>
    <w:link w:val="Titre4Car"/>
    <w:uiPriority w:val="9"/>
    <w:unhideWhenUsed/>
    <w:qFormat/>
    <w:rsid w:val="00A4296D"/>
    <w:pPr>
      <w:pBdr>
        <w:left w:val="single" w:sz="4" w:space="4" w:color="auto"/>
      </w:pBdr>
      <w:ind w:left="142"/>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Level1">
    <w:name w:val="Note Level 1"/>
    <w:basedOn w:val="Normal"/>
    <w:uiPriority w:val="99"/>
    <w:unhideWhenUsed/>
    <w:rsid w:val="002E09FE"/>
    <w:pPr>
      <w:keepNext/>
      <w:numPr>
        <w:numId w:val="1"/>
      </w:numPr>
      <w:contextualSpacing/>
      <w:outlineLvl w:val="0"/>
    </w:pPr>
    <w:rPr>
      <w:rFonts w:ascii="Big Caslon" w:eastAsia="MS Gothic" w:hAnsi="Big Caslon"/>
    </w:rPr>
  </w:style>
  <w:style w:type="paragraph" w:customStyle="1" w:styleId="NoteLevel2">
    <w:name w:val="Note Level 2"/>
    <w:basedOn w:val="Normal"/>
    <w:uiPriority w:val="99"/>
    <w:unhideWhenUsed/>
    <w:rsid w:val="002E09FE"/>
    <w:pPr>
      <w:keepNext/>
      <w:numPr>
        <w:ilvl w:val="1"/>
        <w:numId w:val="1"/>
      </w:numPr>
      <w:contextualSpacing/>
      <w:outlineLvl w:val="1"/>
    </w:pPr>
    <w:rPr>
      <w:rFonts w:ascii="Big Caslon" w:eastAsia="MS Gothic" w:hAnsi="Big Caslon"/>
    </w:rPr>
  </w:style>
  <w:style w:type="paragraph" w:customStyle="1" w:styleId="NoteLevel3">
    <w:name w:val="Note Level 3"/>
    <w:basedOn w:val="Normal"/>
    <w:uiPriority w:val="99"/>
    <w:semiHidden/>
    <w:unhideWhenUsed/>
    <w:rsid w:val="002E09FE"/>
    <w:pPr>
      <w:keepNext/>
      <w:numPr>
        <w:ilvl w:val="2"/>
        <w:numId w:val="1"/>
      </w:numPr>
      <w:contextualSpacing/>
      <w:outlineLvl w:val="2"/>
    </w:pPr>
    <w:rPr>
      <w:rFonts w:ascii="Big Caslon" w:eastAsia="MS Gothic" w:hAnsi="Big Caslon"/>
    </w:rPr>
  </w:style>
  <w:style w:type="paragraph" w:customStyle="1" w:styleId="NoteLevel4">
    <w:name w:val="Note Level 4"/>
    <w:basedOn w:val="Normal"/>
    <w:uiPriority w:val="99"/>
    <w:semiHidden/>
    <w:unhideWhenUsed/>
    <w:rsid w:val="002E09FE"/>
    <w:pPr>
      <w:keepNext/>
      <w:numPr>
        <w:ilvl w:val="3"/>
        <w:numId w:val="1"/>
      </w:numPr>
      <w:contextualSpacing/>
      <w:outlineLvl w:val="3"/>
    </w:pPr>
    <w:rPr>
      <w:rFonts w:ascii="Big Caslon" w:eastAsia="MS Gothic" w:hAnsi="Big Caslon"/>
    </w:rPr>
  </w:style>
  <w:style w:type="paragraph" w:customStyle="1" w:styleId="NoteLevel5">
    <w:name w:val="Note Level 5"/>
    <w:basedOn w:val="Normal"/>
    <w:uiPriority w:val="99"/>
    <w:semiHidden/>
    <w:unhideWhenUsed/>
    <w:rsid w:val="002E09FE"/>
    <w:pPr>
      <w:keepNext/>
      <w:numPr>
        <w:ilvl w:val="4"/>
        <w:numId w:val="1"/>
      </w:numPr>
      <w:contextualSpacing/>
      <w:outlineLvl w:val="4"/>
    </w:pPr>
    <w:rPr>
      <w:rFonts w:ascii="Big Caslon" w:eastAsia="MS Gothic" w:hAnsi="Big Caslon"/>
    </w:rPr>
  </w:style>
  <w:style w:type="paragraph" w:customStyle="1" w:styleId="NoteLevel6">
    <w:name w:val="Note Level 6"/>
    <w:basedOn w:val="Normal"/>
    <w:uiPriority w:val="99"/>
    <w:semiHidden/>
    <w:unhideWhenUsed/>
    <w:rsid w:val="002E09FE"/>
    <w:pPr>
      <w:keepNext/>
      <w:numPr>
        <w:ilvl w:val="5"/>
        <w:numId w:val="1"/>
      </w:numPr>
      <w:contextualSpacing/>
      <w:outlineLvl w:val="5"/>
    </w:pPr>
    <w:rPr>
      <w:rFonts w:ascii="Big Caslon" w:eastAsia="MS Gothic" w:hAnsi="Big Caslon"/>
    </w:rPr>
  </w:style>
  <w:style w:type="paragraph" w:customStyle="1" w:styleId="NoteLevel7">
    <w:name w:val="Note Level 7"/>
    <w:basedOn w:val="Normal"/>
    <w:uiPriority w:val="99"/>
    <w:semiHidden/>
    <w:unhideWhenUsed/>
    <w:rsid w:val="002E09FE"/>
    <w:pPr>
      <w:keepNext/>
      <w:numPr>
        <w:ilvl w:val="6"/>
        <w:numId w:val="1"/>
      </w:numPr>
      <w:contextualSpacing/>
      <w:outlineLvl w:val="6"/>
    </w:pPr>
    <w:rPr>
      <w:rFonts w:ascii="Big Caslon" w:eastAsia="MS Gothic" w:hAnsi="Big Caslon"/>
    </w:rPr>
  </w:style>
  <w:style w:type="paragraph" w:customStyle="1" w:styleId="NoteLevel8">
    <w:name w:val="Note Level 8"/>
    <w:basedOn w:val="Normal"/>
    <w:uiPriority w:val="99"/>
    <w:semiHidden/>
    <w:unhideWhenUsed/>
    <w:rsid w:val="002E09FE"/>
    <w:pPr>
      <w:keepNext/>
      <w:numPr>
        <w:ilvl w:val="7"/>
        <w:numId w:val="1"/>
      </w:numPr>
      <w:contextualSpacing/>
      <w:outlineLvl w:val="7"/>
    </w:pPr>
    <w:rPr>
      <w:rFonts w:ascii="Big Caslon" w:eastAsia="MS Gothic" w:hAnsi="Big Caslon"/>
    </w:rPr>
  </w:style>
  <w:style w:type="paragraph" w:customStyle="1" w:styleId="NoteLevel9">
    <w:name w:val="Note Level 9"/>
    <w:basedOn w:val="Normal"/>
    <w:uiPriority w:val="99"/>
    <w:semiHidden/>
    <w:unhideWhenUsed/>
    <w:rsid w:val="002E09FE"/>
    <w:pPr>
      <w:keepNext/>
      <w:numPr>
        <w:ilvl w:val="8"/>
        <w:numId w:val="1"/>
      </w:numPr>
      <w:contextualSpacing/>
      <w:outlineLvl w:val="8"/>
    </w:pPr>
    <w:rPr>
      <w:rFonts w:ascii="Big Caslon" w:eastAsia="MS Gothic" w:hAnsi="Big Caslon"/>
    </w:rPr>
  </w:style>
  <w:style w:type="paragraph" w:styleId="Textedebulles">
    <w:name w:val="Balloon Text"/>
    <w:basedOn w:val="Normal"/>
    <w:link w:val="TextedebullesCar"/>
    <w:uiPriority w:val="99"/>
    <w:semiHidden/>
    <w:unhideWhenUsed/>
    <w:rsid w:val="0095373B"/>
    <w:rPr>
      <w:rFonts w:ascii="Lucida Grande" w:hAnsi="Lucida Grande" w:cs="Lucida Grande"/>
      <w:sz w:val="18"/>
      <w:szCs w:val="18"/>
    </w:rPr>
  </w:style>
  <w:style w:type="character" w:customStyle="1" w:styleId="TextedebullesCar">
    <w:name w:val="Texte de bulles Car"/>
    <w:link w:val="Textedebulles"/>
    <w:uiPriority w:val="99"/>
    <w:semiHidden/>
    <w:rsid w:val="0095373B"/>
    <w:rPr>
      <w:rFonts w:ascii="Lucida Grande" w:hAnsi="Lucida Grande" w:cs="Lucida Grande"/>
      <w:sz w:val="18"/>
      <w:szCs w:val="18"/>
      <w:lang w:val="en-US"/>
    </w:rPr>
  </w:style>
  <w:style w:type="paragraph" w:styleId="Paragraphedeliste">
    <w:name w:val="List Paragraph"/>
    <w:basedOn w:val="Normal"/>
    <w:uiPriority w:val="34"/>
    <w:qFormat/>
    <w:rsid w:val="008460CD"/>
    <w:pPr>
      <w:ind w:left="720"/>
      <w:contextualSpacing/>
      <w:jc w:val="left"/>
    </w:pPr>
    <w:rPr>
      <w:sz w:val="20"/>
      <w:szCs w:val="20"/>
      <w:lang w:eastAsia="fr-FR"/>
    </w:rPr>
  </w:style>
  <w:style w:type="paragraph" w:styleId="NormalWeb">
    <w:name w:val="Normal (Web)"/>
    <w:basedOn w:val="Normal"/>
    <w:uiPriority w:val="99"/>
    <w:unhideWhenUsed/>
    <w:rsid w:val="008460CD"/>
    <w:pPr>
      <w:spacing w:before="100" w:beforeAutospacing="1" w:after="100" w:afterAutospacing="1"/>
      <w:jc w:val="left"/>
    </w:pPr>
    <w:rPr>
      <w:sz w:val="20"/>
      <w:szCs w:val="20"/>
      <w:lang w:eastAsia="fr-FR"/>
    </w:rPr>
  </w:style>
  <w:style w:type="character" w:styleId="Lienhypertexte">
    <w:name w:val="Hyperlink"/>
    <w:uiPriority w:val="99"/>
    <w:unhideWhenUsed/>
    <w:rsid w:val="008460CD"/>
    <w:rPr>
      <w:color w:val="0000FF"/>
      <w:u w:val="single"/>
    </w:rPr>
  </w:style>
  <w:style w:type="paragraph" w:styleId="Notedebasdepage">
    <w:name w:val="footnote text"/>
    <w:basedOn w:val="Normal"/>
    <w:link w:val="NotedebasdepageCar"/>
    <w:uiPriority w:val="99"/>
    <w:unhideWhenUsed/>
    <w:rsid w:val="008460CD"/>
    <w:rPr>
      <w:sz w:val="24"/>
    </w:rPr>
  </w:style>
  <w:style w:type="character" w:customStyle="1" w:styleId="NotedebasdepageCar">
    <w:name w:val="Note de bas de page Car"/>
    <w:link w:val="Notedebasdepage"/>
    <w:uiPriority w:val="99"/>
    <w:rsid w:val="008460CD"/>
    <w:rPr>
      <w:rFonts w:ascii="Times" w:hAnsi="Times"/>
      <w:lang w:val="en-GB"/>
    </w:rPr>
  </w:style>
  <w:style w:type="character" w:styleId="Appelnotedebasdep">
    <w:name w:val="footnote reference"/>
    <w:uiPriority w:val="99"/>
    <w:unhideWhenUsed/>
    <w:rsid w:val="008460CD"/>
    <w:rPr>
      <w:vertAlign w:val="superscript"/>
    </w:rPr>
  </w:style>
  <w:style w:type="character" w:customStyle="1" w:styleId="Titre1Car">
    <w:name w:val="Titre 1 Car"/>
    <w:link w:val="Titre1"/>
    <w:uiPriority w:val="9"/>
    <w:rsid w:val="00355220"/>
    <w:rPr>
      <w:rFonts w:cs="Cambria"/>
      <w:b/>
      <w:bCs/>
      <w:color w:val="365F91"/>
      <w:sz w:val="28"/>
      <w:szCs w:val="28"/>
      <w:lang w:eastAsia="en-US"/>
    </w:rPr>
  </w:style>
  <w:style w:type="character" w:customStyle="1" w:styleId="Mentionnonrsolue1">
    <w:name w:val="Mention non résolue1"/>
    <w:uiPriority w:val="99"/>
    <w:semiHidden/>
    <w:unhideWhenUsed/>
    <w:rsid w:val="00FD34DA"/>
    <w:rPr>
      <w:color w:val="605E5C"/>
      <w:shd w:val="clear" w:color="auto" w:fill="E1DFDD"/>
    </w:rPr>
  </w:style>
  <w:style w:type="character" w:styleId="Textedelespacerserv">
    <w:name w:val="Placeholder Text"/>
    <w:uiPriority w:val="99"/>
    <w:semiHidden/>
    <w:rsid w:val="00EA1961"/>
    <w:rPr>
      <w:color w:val="808080"/>
    </w:rPr>
  </w:style>
  <w:style w:type="paragraph" w:customStyle="1" w:styleId="Normal1">
    <w:name w:val="Normal1"/>
    <w:rsid w:val="0027263C"/>
    <w:pPr>
      <w:spacing w:after="60" w:line="220" w:lineRule="exact"/>
      <w:ind w:firstLine="284"/>
      <w:jc w:val="both"/>
    </w:pPr>
    <w:rPr>
      <w:rFonts w:ascii="Calibri" w:eastAsia="Calibri" w:hAnsi="Calibri" w:cs="Calibri"/>
      <w:sz w:val="21"/>
      <w:szCs w:val="21"/>
    </w:rPr>
  </w:style>
  <w:style w:type="paragraph" w:customStyle="1" w:styleId="Default">
    <w:name w:val="Default"/>
    <w:rsid w:val="00311852"/>
    <w:pPr>
      <w:autoSpaceDE w:val="0"/>
      <w:autoSpaceDN w:val="0"/>
      <w:adjustRightInd w:val="0"/>
    </w:pPr>
    <w:rPr>
      <w:rFonts w:cs="Cambria"/>
      <w:color w:val="000000"/>
      <w:sz w:val="24"/>
      <w:szCs w:val="24"/>
      <w:lang w:val="en-US" w:eastAsia="en-US"/>
    </w:rPr>
  </w:style>
  <w:style w:type="character" w:styleId="Marquedecommentaire">
    <w:name w:val="annotation reference"/>
    <w:uiPriority w:val="99"/>
    <w:semiHidden/>
    <w:unhideWhenUsed/>
    <w:rsid w:val="00F1099B"/>
    <w:rPr>
      <w:sz w:val="16"/>
      <w:szCs w:val="16"/>
    </w:rPr>
  </w:style>
  <w:style w:type="paragraph" w:styleId="Commentaire">
    <w:name w:val="annotation text"/>
    <w:basedOn w:val="Normal"/>
    <w:link w:val="CommentaireCar"/>
    <w:uiPriority w:val="99"/>
    <w:unhideWhenUsed/>
    <w:rsid w:val="00F1099B"/>
    <w:rPr>
      <w:sz w:val="20"/>
      <w:szCs w:val="20"/>
    </w:rPr>
  </w:style>
  <w:style w:type="character" w:customStyle="1" w:styleId="CommentaireCar">
    <w:name w:val="Commentaire Car"/>
    <w:link w:val="Commentaire"/>
    <w:uiPriority w:val="99"/>
    <w:rsid w:val="00F1099B"/>
    <w:rPr>
      <w:rFonts w:ascii="Times" w:hAnsi="Times"/>
      <w:sz w:val="20"/>
      <w:szCs w:val="20"/>
      <w:lang w:val="en-GB"/>
    </w:rPr>
  </w:style>
  <w:style w:type="paragraph" w:styleId="Objetducommentaire">
    <w:name w:val="annotation subject"/>
    <w:basedOn w:val="Commentaire"/>
    <w:next w:val="Commentaire"/>
    <w:link w:val="ObjetducommentaireCar"/>
    <w:uiPriority w:val="99"/>
    <w:semiHidden/>
    <w:unhideWhenUsed/>
    <w:rsid w:val="00F1099B"/>
    <w:rPr>
      <w:b/>
      <w:bCs/>
    </w:rPr>
  </w:style>
  <w:style w:type="character" w:customStyle="1" w:styleId="ObjetducommentaireCar">
    <w:name w:val="Objet du commentaire Car"/>
    <w:link w:val="Objetducommentaire"/>
    <w:uiPriority w:val="99"/>
    <w:semiHidden/>
    <w:rsid w:val="00F1099B"/>
    <w:rPr>
      <w:rFonts w:ascii="Times" w:hAnsi="Times"/>
      <w:b/>
      <w:bCs/>
      <w:sz w:val="20"/>
      <w:szCs w:val="20"/>
      <w:lang w:val="en-GB"/>
    </w:rPr>
  </w:style>
  <w:style w:type="character" w:customStyle="1" w:styleId="Titre2Car">
    <w:name w:val="Titre 2 Car"/>
    <w:link w:val="Titre2"/>
    <w:uiPriority w:val="9"/>
    <w:rsid w:val="00A4296D"/>
    <w:rPr>
      <w:rFonts w:ascii="Avenir Book" w:hAnsi="Avenir Book" w:cs="Cambria"/>
      <w:b/>
      <w:color w:val="000000"/>
      <w:szCs w:val="21"/>
    </w:rPr>
  </w:style>
  <w:style w:type="character" w:customStyle="1" w:styleId="Titre3Car">
    <w:name w:val="Titre 3 Car"/>
    <w:link w:val="Titre3"/>
    <w:uiPriority w:val="9"/>
    <w:rsid w:val="00A4296D"/>
    <w:rPr>
      <w:sz w:val="20"/>
      <w:szCs w:val="20"/>
      <w:lang w:eastAsia="fr-FR"/>
    </w:rPr>
  </w:style>
  <w:style w:type="character" w:customStyle="1" w:styleId="Titre4Car">
    <w:name w:val="Titre 4 Car"/>
    <w:link w:val="Titre4"/>
    <w:uiPriority w:val="9"/>
    <w:rsid w:val="00A4296D"/>
    <w:rPr>
      <w:sz w:val="22"/>
    </w:rPr>
  </w:style>
  <w:style w:type="paragraph" w:styleId="En-tte">
    <w:name w:val="header"/>
    <w:basedOn w:val="Normal"/>
    <w:link w:val="En-tteCar"/>
    <w:uiPriority w:val="99"/>
    <w:unhideWhenUsed/>
    <w:rsid w:val="008D172D"/>
    <w:pPr>
      <w:tabs>
        <w:tab w:val="center" w:pos="4703"/>
        <w:tab w:val="right" w:pos="9406"/>
      </w:tabs>
    </w:pPr>
  </w:style>
  <w:style w:type="character" w:customStyle="1" w:styleId="En-tteCar">
    <w:name w:val="En-tête Car"/>
    <w:link w:val="En-tte"/>
    <w:uiPriority w:val="99"/>
    <w:rsid w:val="008D172D"/>
    <w:rPr>
      <w:sz w:val="22"/>
    </w:rPr>
  </w:style>
  <w:style w:type="paragraph" w:styleId="Pieddepage">
    <w:name w:val="footer"/>
    <w:basedOn w:val="Normal"/>
    <w:link w:val="PieddepageCar"/>
    <w:uiPriority w:val="99"/>
    <w:unhideWhenUsed/>
    <w:rsid w:val="008D172D"/>
    <w:pPr>
      <w:tabs>
        <w:tab w:val="center" w:pos="4703"/>
        <w:tab w:val="right" w:pos="9406"/>
      </w:tabs>
    </w:pPr>
  </w:style>
  <w:style w:type="character" w:customStyle="1" w:styleId="PieddepageCar">
    <w:name w:val="Pied de page Car"/>
    <w:link w:val="Pieddepage"/>
    <w:uiPriority w:val="99"/>
    <w:rsid w:val="008D172D"/>
    <w:rPr>
      <w:sz w:val="22"/>
    </w:rPr>
  </w:style>
  <w:style w:type="table" w:styleId="Grilledutableau">
    <w:name w:val="Table Grid"/>
    <w:basedOn w:val="TableauNormal"/>
    <w:uiPriority w:val="39"/>
    <w:rsid w:val="00C6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denotedefin">
    <w:name w:val="endnote reference"/>
    <w:basedOn w:val="Policepardfaut"/>
    <w:uiPriority w:val="99"/>
    <w:semiHidden/>
    <w:unhideWhenUsed/>
    <w:rsid w:val="00A56676"/>
    <w:rPr>
      <w:vertAlign w:val="superscript"/>
    </w:rPr>
  </w:style>
  <w:style w:type="paragraph" w:styleId="Rvision">
    <w:name w:val="Revision"/>
    <w:hidden/>
    <w:uiPriority w:val="99"/>
    <w:semiHidden/>
    <w:rsid w:val="00C473A5"/>
    <w:rPr>
      <w:sz w:val="22"/>
      <w:szCs w:val="24"/>
      <w:lang w:eastAsia="en-US"/>
    </w:rPr>
  </w:style>
  <w:style w:type="character" w:customStyle="1" w:styleId="Mentionnonrsolue2">
    <w:name w:val="Mention non résolue2"/>
    <w:basedOn w:val="Policepardfaut"/>
    <w:uiPriority w:val="99"/>
    <w:semiHidden/>
    <w:unhideWhenUsed/>
    <w:rsid w:val="00355220"/>
    <w:rPr>
      <w:color w:val="605E5C"/>
      <w:shd w:val="clear" w:color="auto" w:fill="E1DFDD"/>
    </w:rPr>
  </w:style>
  <w:style w:type="character" w:customStyle="1" w:styleId="Mentionnonrsolue3">
    <w:name w:val="Mention non résolue3"/>
    <w:basedOn w:val="Policepardfaut"/>
    <w:uiPriority w:val="99"/>
    <w:semiHidden/>
    <w:unhideWhenUsed/>
    <w:rsid w:val="008B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6715">
      <w:bodyDiv w:val="1"/>
      <w:marLeft w:val="0"/>
      <w:marRight w:val="0"/>
      <w:marTop w:val="0"/>
      <w:marBottom w:val="0"/>
      <w:divBdr>
        <w:top w:val="none" w:sz="0" w:space="0" w:color="auto"/>
        <w:left w:val="none" w:sz="0" w:space="0" w:color="auto"/>
        <w:bottom w:val="none" w:sz="0" w:space="0" w:color="auto"/>
        <w:right w:val="none" w:sz="0" w:space="0" w:color="auto"/>
      </w:divBdr>
      <w:divsChild>
        <w:div w:id="675572118">
          <w:marLeft w:val="1008"/>
          <w:marRight w:val="0"/>
          <w:marTop w:val="110"/>
          <w:marBottom w:val="0"/>
          <w:divBdr>
            <w:top w:val="none" w:sz="0" w:space="0" w:color="auto"/>
            <w:left w:val="none" w:sz="0" w:space="0" w:color="auto"/>
            <w:bottom w:val="none" w:sz="0" w:space="0" w:color="auto"/>
            <w:right w:val="none" w:sz="0" w:space="0" w:color="auto"/>
          </w:divBdr>
        </w:div>
        <w:div w:id="1973173837">
          <w:marLeft w:val="1008"/>
          <w:marRight w:val="0"/>
          <w:marTop w:val="110"/>
          <w:marBottom w:val="0"/>
          <w:divBdr>
            <w:top w:val="none" w:sz="0" w:space="0" w:color="auto"/>
            <w:left w:val="none" w:sz="0" w:space="0" w:color="auto"/>
            <w:bottom w:val="none" w:sz="0" w:space="0" w:color="auto"/>
            <w:right w:val="none" w:sz="0" w:space="0" w:color="auto"/>
          </w:divBdr>
        </w:div>
        <w:div w:id="1974141652">
          <w:marLeft w:val="1008"/>
          <w:marRight w:val="0"/>
          <w:marTop w:val="110"/>
          <w:marBottom w:val="0"/>
          <w:divBdr>
            <w:top w:val="none" w:sz="0" w:space="0" w:color="auto"/>
            <w:left w:val="none" w:sz="0" w:space="0" w:color="auto"/>
            <w:bottom w:val="none" w:sz="0" w:space="0" w:color="auto"/>
            <w:right w:val="none" w:sz="0" w:space="0" w:color="auto"/>
          </w:divBdr>
        </w:div>
      </w:divsChild>
    </w:div>
    <w:div w:id="292638709">
      <w:bodyDiv w:val="1"/>
      <w:marLeft w:val="0"/>
      <w:marRight w:val="0"/>
      <w:marTop w:val="0"/>
      <w:marBottom w:val="0"/>
      <w:divBdr>
        <w:top w:val="none" w:sz="0" w:space="0" w:color="auto"/>
        <w:left w:val="none" w:sz="0" w:space="0" w:color="auto"/>
        <w:bottom w:val="none" w:sz="0" w:space="0" w:color="auto"/>
        <w:right w:val="none" w:sz="0" w:space="0" w:color="auto"/>
      </w:divBdr>
      <w:divsChild>
        <w:div w:id="344407427">
          <w:marLeft w:val="576"/>
          <w:marRight w:val="0"/>
          <w:marTop w:val="120"/>
          <w:marBottom w:val="0"/>
          <w:divBdr>
            <w:top w:val="none" w:sz="0" w:space="0" w:color="auto"/>
            <w:left w:val="none" w:sz="0" w:space="0" w:color="auto"/>
            <w:bottom w:val="none" w:sz="0" w:space="0" w:color="auto"/>
            <w:right w:val="none" w:sz="0" w:space="0" w:color="auto"/>
          </w:divBdr>
        </w:div>
        <w:div w:id="781917131">
          <w:marLeft w:val="1008"/>
          <w:marRight w:val="0"/>
          <w:marTop w:val="110"/>
          <w:marBottom w:val="0"/>
          <w:divBdr>
            <w:top w:val="none" w:sz="0" w:space="0" w:color="auto"/>
            <w:left w:val="none" w:sz="0" w:space="0" w:color="auto"/>
            <w:bottom w:val="none" w:sz="0" w:space="0" w:color="auto"/>
            <w:right w:val="none" w:sz="0" w:space="0" w:color="auto"/>
          </w:divBdr>
        </w:div>
        <w:div w:id="1308129519">
          <w:marLeft w:val="1008"/>
          <w:marRight w:val="0"/>
          <w:marTop w:val="110"/>
          <w:marBottom w:val="0"/>
          <w:divBdr>
            <w:top w:val="none" w:sz="0" w:space="0" w:color="auto"/>
            <w:left w:val="none" w:sz="0" w:space="0" w:color="auto"/>
            <w:bottom w:val="none" w:sz="0" w:space="0" w:color="auto"/>
            <w:right w:val="none" w:sz="0" w:space="0" w:color="auto"/>
          </w:divBdr>
        </w:div>
      </w:divsChild>
    </w:div>
    <w:div w:id="814951848">
      <w:bodyDiv w:val="1"/>
      <w:marLeft w:val="0"/>
      <w:marRight w:val="0"/>
      <w:marTop w:val="0"/>
      <w:marBottom w:val="0"/>
      <w:divBdr>
        <w:top w:val="none" w:sz="0" w:space="0" w:color="auto"/>
        <w:left w:val="none" w:sz="0" w:space="0" w:color="auto"/>
        <w:bottom w:val="none" w:sz="0" w:space="0" w:color="auto"/>
        <w:right w:val="none" w:sz="0" w:space="0" w:color="auto"/>
      </w:divBdr>
    </w:div>
    <w:div w:id="854150706">
      <w:bodyDiv w:val="1"/>
      <w:marLeft w:val="0"/>
      <w:marRight w:val="0"/>
      <w:marTop w:val="0"/>
      <w:marBottom w:val="0"/>
      <w:divBdr>
        <w:top w:val="none" w:sz="0" w:space="0" w:color="auto"/>
        <w:left w:val="none" w:sz="0" w:space="0" w:color="auto"/>
        <w:bottom w:val="none" w:sz="0" w:space="0" w:color="auto"/>
        <w:right w:val="none" w:sz="0" w:space="0" w:color="auto"/>
      </w:divBdr>
      <w:divsChild>
        <w:div w:id="307904023">
          <w:marLeft w:val="1008"/>
          <w:marRight w:val="0"/>
          <w:marTop w:val="110"/>
          <w:marBottom w:val="0"/>
          <w:divBdr>
            <w:top w:val="none" w:sz="0" w:space="0" w:color="auto"/>
            <w:left w:val="none" w:sz="0" w:space="0" w:color="auto"/>
            <w:bottom w:val="none" w:sz="0" w:space="0" w:color="auto"/>
            <w:right w:val="none" w:sz="0" w:space="0" w:color="auto"/>
          </w:divBdr>
        </w:div>
        <w:div w:id="801267840">
          <w:marLeft w:val="1008"/>
          <w:marRight w:val="0"/>
          <w:marTop w:val="110"/>
          <w:marBottom w:val="0"/>
          <w:divBdr>
            <w:top w:val="none" w:sz="0" w:space="0" w:color="auto"/>
            <w:left w:val="none" w:sz="0" w:space="0" w:color="auto"/>
            <w:bottom w:val="none" w:sz="0" w:space="0" w:color="auto"/>
            <w:right w:val="none" w:sz="0" w:space="0" w:color="auto"/>
          </w:divBdr>
        </w:div>
        <w:div w:id="853229673">
          <w:marLeft w:val="576"/>
          <w:marRight w:val="0"/>
          <w:marTop w:val="120"/>
          <w:marBottom w:val="0"/>
          <w:divBdr>
            <w:top w:val="none" w:sz="0" w:space="0" w:color="auto"/>
            <w:left w:val="none" w:sz="0" w:space="0" w:color="auto"/>
            <w:bottom w:val="none" w:sz="0" w:space="0" w:color="auto"/>
            <w:right w:val="none" w:sz="0" w:space="0" w:color="auto"/>
          </w:divBdr>
        </w:div>
        <w:div w:id="1222403237">
          <w:marLeft w:val="1008"/>
          <w:marRight w:val="0"/>
          <w:marTop w:val="110"/>
          <w:marBottom w:val="0"/>
          <w:divBdr>
            <w:top w:val="none" w:sz="0" w:space="0" w:color="auto"/>
            <w:left w:val="none" w:sz="0" w:space="0" w:color="auto"/>
            <w:bottom w:val="none" w:sz="0" w:space="0" w:color="auto"/>
            <w:right w:val="none" w:sz="0" w:space="0" w:color="auto"/>
          </w:divBdr>
        </w:div>
      </w:divsChild>
    </w:div>
    <w:div w:id="1132094678">
      <w:bodyDiv w:val="1"/>
      <w:marLeft w:val="0"/>
      <w:marRight w:val="0"/>
      <w:marTop w:val="0"/>
      <w:marBottom w:val="0"/>
      <w:divBdr>
        <w:top w:val="none" w:sz="0" w:space="0" w:color="auto"/>
        <w:left w:val="none" w:sz="0" w:space="0" w:color="auto"/>
        <w:bottom w:val="none" w:sz="0" w:space="0" w:color="auto"/>
        <w:right w:val="none" w:sz="0" w:space="0" w:color="auto"/>
      </w:divBdr>
    </w:div>
    <w:div w:id="1452284990">
      <w:bodyDiv w:val="1"/>
      <w:marLeft w:val="0"/>
      <w:marRight w:val="0"/>
      <w:marTop w:val="0"/>
      <w:marBottom w:val="0"/>
      <w:divBdr>
        <w:top w:val="none" w:sz="0" w:space="0" w:color="auto"/>
        <w:left w:val="none" w:sz="0" w:space="0" w:color="auto"/>
        <w:bottom w:val="none" w:sz="0" w:space="0" w:color="auto"/>
        <w:right w:val="none" w:sz="0" w:space="0" w:color="auto"/>
      </w:divBdr>
    </w:div>
    <w:div w:id="1871645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mations.univ-amu.fr/2018-2019/ME5HGA.html" TargetMode="External"/><Relationship Id="rId18" Type="http://schemas.openxmlformats.org/officeDocument/2006/relationships/hyperlink" Target="http://formations.univ-amu.fr/2018-2019/audit/ME5CMP.html" TargetMode="External"/><Relationship Id="rId26" Type="http://schemas.openxmlformats.org/officeDocument/2006/relationships/hyperlink" Target="https://formations.univ-amu.fr/2018-2019/ME5LGE.html" TargetMode="External"/><Relationship Id="rId21" Type="http://schemas.openxmlformats.org/officeDocument/2006/relationships/hyperlink" Target="https://formations.univ-amu.fr/2018-2019/ME5LBE.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ormations.univ-amu.fr/2018-2019/ME5HGA.html" TargetMode="External"/><Relationship Id="rId17" Type="http://schemas.openxmlformats.org/officeDocument/2006/relationships/hyperlink" Target="https://formations.univ-amu.fr/2018-2019/ME5DIE-PRDIE5AB.html" TargetMode="External"/><Relationship Id="rId25" Type="http://schemas.openxmlformats.org/officeDocument/2006/relationships/hyperlink" Target="https://formations.univ-amu.fr/ME5LGE-PRLGE5AE.html" TargetMode="External"/><Relationship Id="rId33" Type="http://schemas.openxmlformats.org/officeDocument/2006/relationships/hyperlink" Target="https://ecole-doctorale-372.univ-amu.f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ormations.univ-amu.fr/2018-2019/ME5HHC.html" TargetMode="External"/><Relationship Id="rId20" Type="http://schemas.openxmlformats.org/officeDocument/2006/relationships/hyperlink" Target="https://formations.univ-amu.fr/ME5ABS-PRABS5AI.html" TargetMode="External"/><Relationship Id="rId29" Type="http://schemas.openxmlformats.org/officeDocument/2006/relationships/hyperlink" Target="https://formations.univ-amu.fr/2018-2019/ME5L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ji.univ-amu.fr/sites/daji.univ-amu.fr/files/item_combine.pdf" TargetMode="External"/><Relationship Id="rId24" Type="http://schemas.openxmlformats.org/officeDocument/2006/relationships/hyperlink" Target="http://formations.univ-amu.fr/2018-2019/ME5LGE.html" TargetMode="External"/><Relationship Id="rId32" Type="http://schemas.openxmlformats.org/officeDocument/2006/relationships/hyperlink" Target="https://ecole-doctorale-355.univ-amu.f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ormations.univ-amu.fr/2018-2019/ME5HSO.html" TargetMode="External"/><Relationship Id="rId23" Type="http://schemas.openxmlformats.org/officeDocument/2006/relationships/hyperlink" Target="https://formations.univ-amu.fr/2018-2019/ME5LGE.html" TargetMode="External"/><Relationship Id="rId28" Type="http://schemas.openxmlformats.org/officeDocument/2006/relationships/hyperlink" Target="http://formations.univ-amu.fr/2018-2019/ME5LSM.html" TargetMode="External"/><Relationship Id="rId36" Type="http://schemas.openxmlformats.org/officeDocument/2006/relationships/header" Target="header2.xml"/><Relationship Id="rId10" Type="http://schemas.openxmlformats.org/officeDocument/2006/relationships/hyperlink" Target="mailto:rose@cerege.fr" TargetMode="External"/><Relationship Id="rId19" Type="http://schemas.openxmlformats.org/officeDocument/2006/relationships/hyperlink" Target="http://formations.univ-amu.fr/2018-2019/audit/ME5CMP.html" TargetMode="External"/><Relationship Id="rId31" Type="http://schemas.openxmlformats.org/officeDocument/2006/relationships/hyperlink" Target="https://ecole-doctorale-251.univ-amu.fr/" TargetMode="External"/><Relationship Id="rId4" Type="http://schemas.openxmlformats.org/officeDocument/2006/relationships/settings" Target="settings.xml"/><Relationship Id="rId9" Type="http://schemas.openxmlformats.org/officeDocument/2006/relationships/hyperlink" Target="mailto:pekar@cerege.fr" TargetMode="External"/><Relationship Id="rId14" Type="http://schemas.openxmlformats.org/officeDocument/2006/relationships/hyperlink" Target="http://formations.univ-amu.fr/2018-2019/ME5HGA.html" TargetMode="External"/><Relationship Id="rId22" Type="http://schemas.openxmlformats.org/officeDocument/2006/relationships/hyperlink" Target="https://formations.univ-amu.fr/2018-2019/ME5LBE.html" TargetMode="External"/><Relationship Id="rId27" Type="http://schemas.openxmlformats.org/officeDocument/2006/relationships/hyperlink" Target="http://formations.univ-amu.fr/2018-2019/ME5LSM.html" TargetMode="External"/><Relationship Id="rId30" Type="http://schemas.openxmlformats.org/officeDocument/2006/relationships/hyperlink" Target="https://ecole-doctorale-67.univ-amu.fr/" TargetMode="Externa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univ-amu.fr/i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8385-FFF6-4B7C-B886-5D86E4AF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3138</Words>
  <Characters>17265</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CNRS-CEREGE</Company>
  <LinksUpToDate>false</LinksUpToDate>
  <CharactersWithSpaces>20363</CharactersWithSpaces>
  <SharedDoc>false</SharedDoc>
  <HLinks>
    <vt:vector size="42" baseType="variant">
      <vt:variant>
        <vt:i4>5439491</vt:i4>
      </vt:variant>
      <vt:variant>
        <vt:i4>13</vt:i4>
      </vt:variant>
      <vt:variant>
        <vt:i4>0</vt:i4>
      </vt:variant>
      <vt:variant>
        <vt:i4>5</vt:i4>
      </vt:variant>
      <vt:variant>
        <vt:lpwstr>https://recherche.univ-amu.fr/fr/plateforme/carte</vt:lpwstr>
      </vt:variant>
      <vt:variant>
        <vt:lpwstr/>
      </vt:variant>
      <vt:variant>
        <vt:i4>5439491</vt:i4>
      </vt:variant>
      <vt:variant>
        <vt:i4>11</vt:i4>
      </vt:variant>
      <vt:variant>
        <vt:i4>0</vt:i4>
      </vt:variant>
      <vt:variant>
        <vt:i4>5</vt:i4>
      </vt:variant>
      <vt:variant>
        <vt:lpwstr>https://recherche.univ-amu.fr/fr/plateforme/carte</vt:lpwstr>
      </vt:variant>
      <vt:variant>
        <vt:lpwstr/>
      </vt:variant>
      <vt:variant>
        <vt:i4>67</vt:i4>
      </vt:variant>
      <vt:variant>
        <vt:i4>8</vt:i4>
      </vt:variant>
      <vt:variant>
        <vt:i4>0</vt:i4>
      </vt:variant>
      <vt:variant>
        <vt:i4>5</vt:i4>
      </vt:variant>
      <vt:variant>
        <vt:lpwstr>http://www.ibisa.net/presentation.php</vt:lpwstr>
      </vt:variant>
      <vt:variant>
        <vt:lpwstr>presentation</vt:lpwstr>
      </vt:variant>
      <vt:variant>
        <vt:i4>67</vt:i4>
      </vt:variant>
      <vt:variant>
        <vt:i4>6</vt:i4>
      </vt:variant>
      <vt:variant>
        <vt:i4>0</vt:i4>
      </vt:variant>
      <vt:variant>
        <vt:i4>5</vt:i4>
      </vt:variant>
      <vt:variant>
        <vt:lpwstr>http://www.ibisa.net/presentation.php</vt:lpwstr>
      </vt:variant>
      <vt:variant>
        <vt:lpwstr>presentation</vt:lpwstr>
      </vt:variant>
      <vt:variant>
        <vt:i4>2097176</vt:i4>
      </vt:variant>
      <vt:variant>
        <vt:i4>3</vt:i4>
      </vt:variant>
      <vt:variant>
        <vt:i4>0</vt:i4>
      </vt:variant>
      <vt:variant>
        <vt:i4>5</vt:i4>
      </vt:variant>
      <vt:variant>
        <vt:lpwstr>mailto:rose@cerege.fr</vt:lpwstr>
      </vt:variant>
      <vt:variant>
        <vt:lpwstr/>
      </vt:variant>
      <vt:variant>
        <vt:i4>2162701</vt:i4>
      </vt:variant>
      <vt:variant>
        <vt:i4>0</vt:i4>
      </vt:variant>
      <vt:variant>
        <vt:i4>0</vt:i4>
      </vt:variant>
      <vt:variant>
        <vt:i4>5</vt:i4>
      </vt:variant>
      <vt:variant>
        <vt:lpwstr>mailto:pekar@cerege.fr</vt:lpwstr>
      </vt:variant>
      <vt:variant>
        <vt:lpwstr/>
      </vt:variant>
      <vt:variant>
        <vt:i4>5308487</vt:i4>
      </vt:variant>
      <vt:variant>
        <vt:i4>0</vt:i4>
      </vt:variant>
      <vt:variant>
        <vt:i4>0</vt:i4>
      </vt:variant>
      <vt:variant>
        <vt:i4>5</vt:i4>
      </vt:variant>
      <vt:variant>
        <vt:lpwstr>https://www.resalliance.org/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ROSE</dc:creator>
  <cp:lastModifiedBy>THAVOT Fanny</cp:lastModifiedBy>
  <cp:revision>2</cp:revision>
  <cp:lastPrinted>2020-03-09T10:18:00Z</cp:lastPrinted>
  <dcterms:created xsi:type="dcterms:W3CDTF">2021-02-10T09:03:00Z</dcterms:created>
  <dcterms:modified xsi:type="dcterms:W3CDTF">2021-02-10T09:03:00Z</dcterms:modified>
</cp:coreProperties>
</file>